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5C48" w14:textId="5B66A2A1" w:rsidR="009E4021" w:rsidRPr="000F0DA9"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sidRPr="000F0DA9">
        <w:rPr>
          <w:rFonts w:ascii="Times New Roman" w:eastAsia="Times New Roman" w:hAnsi="Times New Roman" w:cs="Times New Roman"/>
          <w:i/>
          <w:sz w:val="24"/>
          <w:lang w:val="en-US"/>
        </w:rPr>
        <w:t xml:space="preserve"> </w:t>
      </w:r>
    </w:p>
    <w:p w14:paraId="1CD01ACA" w14:textId="77777777" w:rsidR="009E4021" w:rsidRPr="001E71B0" w:rsidRDefault="00651584">
      <w:pPr>
        <w:pStyle w:val="Nagwek1"/>
        <w:rPr>
          <w:lang w:val="en-GB"/>
        </w:rPr>
      </w:pPr>
      <w:r w:rsidRPr="001E71B0">
        <w:rPr>
          <w:lang w:val="en-GB"/>
        </w:rPr>
        <w:t xml:space="preserve">DESCRIPTION OF THE COURSE OF STUDY  </w:t>
      </w:r>
    </w:p>
    <w:p w14:paraId="76A068AF" w14:textId="77777777" w:rsidR="009E4021" w:rsidRPr="001E71B0" w:rsidRDefault="00651584">
      <w:pPr>
        <w:spacing w:after="0"/>
        <w:ind w:right="171"/>
        <w:jc w:val="center"/>
        <w:rPr>
          <w:lang w:val="en-GB"/>
        </w:rPr>
      </w:pPr>
      <w:r w:rsidRPr="001E71B0">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1E71B0" w14:paraId="1BD82B94"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02DCEF59" w14:textId="77777777" w:rsidR="009E4021" w:rsidRPr="001E71B0" w:rsidRDefault="00651584">
            <w:pPr>
              <w:rPr>
                <w:lang w:val="en-GB"/>
              </w:rPr>
            </w:pPr>
            <w:r w:rsidRPr="001E71B0">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70D6E0DA" w14:textId="77777777" w:rsidR="009E4021" w:rsidRPr="001E71B0" w:rsidRDefault="009E4021">
            <w:pPr>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7E7CFBE3" w14:textId="16554236" w:rsidR="009E4021" w:rsidRPr="001E71B0" w:rsidRDefault="005C300E">
            <w:pPr>
              <w:ind w:left="1419"/>
              <w:rPr>
                <w:lang w:val="en-GB"/>
              </w:rPr>
            </w:pPr>
            <w:bookmarkStart w:id="0" w:name="_GoBack"/>
            <w:r>
              <w:rPr>
                <w:sz w:val="20"/>
                <w:szCs w:val="20"/>
              </w:rPr>
              <w:t xml:space="preserve">0912-7LEK-C-IM </w:t>
            </w:r>
            <w:bookmarkEnd w:id="0"/>
          </w:p>
        </w:tc>
      </w:tr>
      <w:tr w:rsidR="00A87E9E" w:rsidRPr="001E71B0" w14:paraId="62F1BEA7" w14:textId="77777777">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4F0C86D6" w14:textId="77777777" w:rsidR="00A87E9E" w:rsidRPr="001E71B0" w:rsidRDefault="00A87E9E" w:rsidP="00A87E9E">
            <w:pPr>
              <w:rPr>
                <w:lang w:val="en-GB"/>
              </w:rPr>
            </w:pPr>
            <w:r w:rsidRPr="001E71B0">
              <w:rPr>
                <w:rFonts w:ascii="Times New Roman" w:eastAsia="Times New Roman" w:hAnsi="Times New Roman" w:cs="Times New Roman"/>
                <w:b/>
                <w:lang w:val="en-GB"/>
              </w:rPr>
              <w:t>Name of the course in</w:t>
            </w:r>
            <w:r w:rsidRPr="001E71B0">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2E9D90D1" w14:textId="77777777" w:rsidR="00A87E9E" w:rsidRPr="001E71B0" w:rsidRDefault="00A87E9E" w:rsidP="00A87E9E">
            <w:pPr>
              <w:ind w:right="68"/>
              <w:jc w:val="center"/>
              <w:rPr>
                <w:lang w:val="en-GB"/>
              </w:rPr>
            </w:pPr>
            <w:r w:rsidRPr="001E71B0">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6DC969EE" w14:textId="342AA390" w:rsidR="00A87E9E" w:rsidRPr="001E71B0" w:rsidRDefault="00A86A70" w:rsidP="00A86A70">
            <w:pPr>
              <w:jc w:val="center"/>
              <w:rPr>
                <w:lang w:val="en-GB"/>
              </w:rPr>
            </w:pPr>
            <w:r w:rsidRPr="001E71B0">
              <w:rPr>
                <w:rFonts w:ascii="Roboto" w:hAnsi="Roboto"/>
                <w:b/>
                <w:bCs/>
                <w:i/>
                <w:iCs/>
                <w:lang w:val="en-US"/>
              </w:rPr>
              <w:t>Choroby wewnętrzne</w:t>
            </w:r>
          </w:p>
        </w:tc>
      </w:tr>
      <w:tr w:rsidR="00A87E9E" w:rsidRPr="001E71B0" w14:paraId="0BF30578" w14:textId="77777777">
        <w:trPr>
          <w:trHeight w:val="242"/>
        </w:trPr>
        <w:tc>
          <w:tcPr>
            <w:tcW w:w="0" w:type="auto"/>
            <w:vMerge/>
            <w:tcBorders>
              <w:top w:val="nil"/>
              <w:left w:val="single" w:sz="4" w:space="0" w:color="000000"/>
              <w:bottom w:val="single" w:sz="4" w:space="0" w:color="000000"/>
              <w:right w:val="single" w:sz="4" w:space="0" w:color="000000"/>
            </w:tcBorders>
          </w:tcPr>
          <w:p w14:paraId="6F2BFBC9" w14:textId="77777777" w:rsidR="00A87E9E" w:rsidRPr="001E71B0" w:rsidRDefault="00A87E9E" w:rsidP="00A87E9E">
            <w:pPr>
              <w:rPr>
                <w:lang w:val="en-GB"/>
              </w:rPr>
            </w:pPr>
          </w:p>
        </w:tc>
        <w:tc>
          <w:tcPr>
            <w:tcW w:w="1317" w:type="dxa"/>
            <w:tcBorders>
              <w:top w:val="single" w:sz="4" w:space="0" w:color="000000"/>
              <w:left w:val="single" w:sz="4" w:space="0" w:color="000000"/>
              <w:bottom w:val="single" w:sz="4" w:space="0" w:color="000000"/>
              <w:right w:val="single" w:sz="4" w:space="0" w:color="000000"/>
            </w:tcBorders>
          </w:tcPr>
          <w:p w14:paraId="0567362C" w14:textId="77777777" w:rsidR="00A87E9E" w:rsidRPr="001E71B0" w:rsidRDefault="00A87E9E" w:rsidP="00A87E9E">
            <w:pPr>
              <w:ind w:right="68"/>
              <w:jc w:val="center"/>
              <w:rPr>
                <w:lang w:val="en-GB"/>
              </w:rPr>
            </w:pPr>
            <w:r w:rsidRPr="001E71B0">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6395FC0A" w14:textId="45EDC07A" w:rsidR="00A87E9E" w:rsidRPr="001E71B0" w:rsidRDefault="00A86A70" w:rsidP="00A86A70">
            <w:pPr>
              <w:jc w:val="center"/>
              <w:rPr>
                <w:lang w:val="en-GB"/>
              </w:rPr>
            </w:pPr>
            <w:r w:rsidRPr="001E71B0">
              <w:rPr>
                <w:rFonts w:ascii="Roboto" w:hAnsi="Roboto"/>
                <w:b/>
                <w:bCs/>
                <w:i/>
                <w:iCs/>
                <w:lang w:val="en-US"/>
              </w:rPr>
              <w:t>Internal Medicine</w:t>
            </w:r>
          </w:p>
        </w:tc>
      </w:tr>
    </w:tbl>
    <w:p w14:paraId="05258D69" w14:textId="77777777" w:rsidR="009E4021" w:rsidRPr="001E71B0" w:rsidRDefault="00651584">
      <w:pPr>
        <w:spacing w:after="0"/>
        <w:rPr>
          <w:lang w:val="en-GB"/>
        </w:rPr>
      </w:pPr>
      <w:r w:rsidRPr="001E71B0">
        <w:rPr>
          <w:rFonts w:ascii="Times New Roman" w:eastAsia="Times New Roman" w:hAnsi="Times New Roman" w:cs="Times New Roman"/>
          <w:b/>
          <w:sz w:val="24"/>
          <w:lang w:val="en-GB"/>
        </w:rPr>
        <w:t xml:space="preserve"> </w:t>
      </w:r>
    </w:p>
    <w:p w14:paraId="0CAEAD32" w14:textId="77777777" w:rsidR="009E4021" w:rsidRPr="001E71B0" w:rsidRDefault="00651584">
      <w:pPr>
        <w:pStyle w:val="Nagwek2"/>
        <w:ind w:left="355"/>
        <w:rPr>
          <w:lang w:val="en-GB"/>
        </w:rPr>
      </w:pPr>
      <w:r w:rsidRPr="001E71B0">
        <w:rPr>
          <w:lang w:val="en-GB"/>
        </w:rPr>
        <w:t>1.</w:t>
      </w:r>
      <w:r w:rsidRPr="001E71B0">
        <w:rPr>
          <w:rFonts w:ascii="Arial" w:eastAsia="Arial" w:hAnsi="Arial" w:cs="Arial"/>
          <w:lang w:val="en-GB"/>
        </w:rPr>
        <w:t xml:space="preserve"> </w:t>
      </w:r>
      <w:r w:rsidRPr="001E71B0">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3F4B12" w:rsidRPr="001E71B0" w14:paraId="418EDB13" w14:textId="77777777" w:rsidTr="00F30AF3">
        <w:trPr>
          <w:trHeight w:val="269"/>
        </w:trPr>
        <w:tc>
          <w:tcPr>
            <w:tcW w:w="5024" w:type="dxa"/>
            <w:tcBorders>
              <w:top w:val="single" w:sz="4" w:space="0" w:color="000000"/>
              <w:left w:val="single" w:sz="4" w:space="0" w:color="000000"/>
              <w:bottom w:val="single" w:sz="4" w:space="0" w:color="000000"/>
              <w:right w:val="single" w:sz="4" w:space="0" w:color="000000"/>
            </w:tcBorders>
          </w:tcPr>
          <w:p w14:paraId="2437058C"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DDC900B" w14:textId="33384340" w:rsidR="003F4B12" w:rsidRPr="001E71B0" w:rsidRDefault="003F4B12" w:rsidP="003F4B12">
            <w:pPr>
              <w:ind w:left="3"/>
              <w:rPr>
                <w:lang w:val="en-GB"/>
              </w:rPr>
            </w:pPr>
            <w:r w:rsidRPr="001E71B0">
              <w:rPr>
                <w:rFonts w:ascii="Times New Roman" w:eastAsia="Times New Roman" w:hAnsi="Times New Roman"/>
                <w:sz w:val="20"/>
                <w:szCs w:val="20"/>
                <w:lang w:val="en-GB" w:eastAsia="ar-SA"/>
              </w:rPr>
              <w:t>Medicine</w:t>
            </w:r>
          </w:p>
        </w:tc>
      </w:tr>
      <w:tr w:rsidR="003F4B12" w:rsidRPr="001E71B0" w14:paraId="62B5E315" w14:textId="77777777" w:rsidTr="00F30AF3">
        <w:trPr>
          <w:trHeight w:val="266"/>
        </w:trPr>
        <w:tc>
          <w:tcPr>
            <w:tcW w:w="5024" w:type="dxa"/>
            <w:tcBorders>
              <w:top w:val="single" w:sz="4" w:space="0" w:color="000000"/>
              <w:left w:val="single" w:sz="4" w:space="0" w:color="000000"/>
              <w:bottom w:val="single" w:sz="4" w:space="0" w:color="000000"/>
              <w:right w:val="single" w:sz="4" w:space="0" w:color="000000"/>
            </w:tcBorders>
          </w:tcPr>
          <w:p w14:paraId="20774318"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A55A55F" w14:textId="0256866A" w:rsidR="003F4B12" w:rsidRPr="001E71B0" w:rsidRDefault="003F4B12" w:rsidP="003F4B12">
            <w:pPr>
              <w:ind w:left="3"/>
              <w:rPr>
                <w:lang w:val="en-GB"/>
              </w:rPr>
            </w:pPr>
            <w:r w:rsidRPr="001E71B0">
              <w:rPr>
                <w:rFonts w:ascii="Times New Roman" w:eastAsia="Times New Roman" w:hAnsi="Times New Roman"/>
                <w:sz w:val="20"/>
                <w:szCs w:val="20"/>
                <w:lang w:val="en-GB" w:eastAsia="ar-SA"/>
              </w:rPr>
              <w:t>Full-time</w:t>
            </w:r>
          </w:p>
        </w:tc>
      </w:tr>
      <w:tr w:rsidR="003F4B12" w:rsidRPr="001E71B0" w14:paraId="04600E4C" w14:textId="77777777" w:rsidTr="00F30AF3">
        <w:trPr>
          <w:trHeight w:val="250"/>
        </w:trPr>
        <w:tc>
          <w:tcPr>
            <w:tcW w:w="5024" w:type="dxa"/>
            <w:tcBorders>
              <w:top w:val="single" w:sz="4" w:space="0" w:color="000000"/>
              <w:left w:val="single" w:sz="4" w:space="0" w:color="000000"/>
              <w:bottom w:val="single" w:sz="4" w:space="0" w:color="000000"/>
              <w:right w:val="single" w:sz="4" w:space="0" w:color="000000"/>
            </w:tcBorders>
          </w:tcPr>
          <w:p w14:paraId="76D597F5"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B339174" w14:textId="630032AF" w:rsidR="003F4B12" w:rsidRPr="001E71B0" w:rsidRDefault="003F4B12" w:rsidP="003F4B12">
            <w:pPr>
              <w:ind w:left="3"/>
              <w:rPr>
                <w:lang w:val="en-GB"/>
              </w:rPr>
            </w:pPr>
            <w:r w:rsidRPr="001E71B0">
              <w:rPr>
                <w:rFonts w:ascii="Times New Roman" w:eastAsia="Times New Roman" w:hAnsi="Times New Roman"/>
                <w:sz w:val="20"/>
                <w:szCs w:val="20"/>
                <w:lang w:val="en-GB" w:eastAsia="ar-SA"/>
              </w:rPr>
              <w:t>Uniform Masters’ study</w:t>
            </w:r>
          </w:p>
        </w:tc>
      </w:tr>
      <w:tr w:rsidR="009E4021" w:rsidRPr="001E71B0" w14:paraId="7DAC4F5E"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74113686" w14:textId="77777777" w:rsidR="009E4021" w:rsidRPr="001E71B0" w:rsidRDefault="00651584">
            <w:pPr>
              <w:rPr>
                <w:lang w:val="en-GB"/>
              </w:rPr>
            </w:pPr>
            <w:r w:rsidRPr="001E71B0">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5365A65E" w14:textId="77777777" w:rsidR="009E4021" w:rsidRPr="001E71B0" w:rsidRDefault="00651584">
            <w:pPr>
              <w:ind w:left="3"/>
              <w:rPr>
                <w:lang w:val="en-GB"/>
              </w:rPr>
            </w:pPr>
            <w:r w:rsidRPr="001E71B0">
              <w:rPr>
                <w:rFonts w:ascii="Times New Roman" w:eastAsia="Times New Roman" w:hAnsi="Times New Roman" w:cs="Times New Roman"/>
                <w:sz w:val="20"/>
                <w:lang w:val="en-GB"/>
              </w:rPr>
              <w:t xml:space="preserve">General academic </w:t>
            </w:r>
          </w:p>
        </w:tc>
      </w:tr>
      <w:tr w:rsidR="003F4B12" w:rsidRPr="001E71B0" w14:paraId="61F6795A" w14:textId="77777777" w:rsidTr="00F35FC2">
        <w:trPr>
          <w:trHeight w:val="308"/>
        </w:trPr>
        <w:tc>
          <w:tcPr>
            <w:tcW w:w="5024" w:type="dxa"/>
            <w:tcBorders>
              <w:top w:val="single" w:sz="4" w:space="0" w:color="000000"/>
              <w:left w:val="single" w:sz="4" w:space="0" w:color="000000"/>
              <w:bottom w:val="single" w:sz="4" w:space="0" w:color="000000"/>
              <w:right w:val="single" w:sz="4" w:space="0" w:color="000000"/>
            </w:tcBorders>
          </w:tcPr>
          <w:p w14:paraId="6AB39221" w14:textId="5F4B093C"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5F9F9F2" w14:textId="697CD093" w:rsidR="003F4B12" w:rsidRPr="001E71B0" w:rsidRDefault="003F4B12" w:rsidP="003F4B12">
            <w:pPr>
              <w:ind w:left="3"/>
              <w:rPr>
                <w:rFonts w:ascii="Times New Roman" w:eastAsia="Times New Roman" w:hAnsi="Times New Roman" w:cs="Times New Roman"/>
                <w:sz w:val="20"/>
                <w:lang w:val="en-GB"/>
              </w:rPr>
            </w:pPr>
            <w:r w:rsidRPr="001E71B0">
              <w:rPr>
                <w:rFonts w:ascii="Times New Roman" w:eastAsia="Times New Roman" w:hAnsi="Times New Roman"/>
                <w:sz w:val="20"/>
                <w:szCs w:val="20"/>
                <w:lang w:val="en-US" w:eastAsia="ar-SA"/>
              </w:rPr>
              <w:t> </w:t>
            </w:r>
            <w:r w:rsidR="006545D0" w:rsidRPr="001E71B0">
              <w:rPr>
                <w:rFonts w:ascii="Times New Roman" w:eastAsia="Times New Roman" w:hAnsi="Times New Roman"/>
                <w:sz w:val="20"/>
                <w:szCs w:val="20"/>
                <w:lang w:val="en-US" w:eastAsia="ar-SA"/>
              </w:rPr>
              <w:t xml:space="preserve">Prof. </w:t>
            </w:r>
            <w:r w:rsidRPr="001E71B0">
              <w:rPr>
                <w:rFonts w:ascii="Times New Roman" w:eastAsia="Times New Roman" w:hAnsi="Times New Roman"/>
                <w:sz w:val="20"/>
                <w:szCs w:val="20"/>
                <w:lang w:eastAsia="ar-SA"/>
              </w:rPr>
              <w:t>dr hab. med.</w:t>
            </w:r>
            <w:r w:rsidR="006545D0" w:rsidRPr="001E71B0">
              <w:rPr>
                <w:rFonts w:ascii="Times New Roman" w:eastAsia="Times New Roman" w:hAnsi="Times New Roman"/>
                <w:sz w:val="20"/>
                <w:szCs w:val="20"/>
                <w:lang w:eastAsia="ar-SA"/>
              </w:rPr>
              <w:t xml:space="preserve"> </w:t>
            </w:r>
            <w:r w:rsidRPr="001E71B0">
              <w:rPr>
                <w:rFonts w:ascii="Times New Roman" w:eastAsia="Times New Roman" w:hAnsi="Times New Roman"/>
                <w:sz w:val="20"/>
                <w:szCs w:val="20"/>
                <w:lang w:eastAsia="ar-SA"/>
              </w:rPr>
              <w:t>Zbigniew Siudak</w:t>
            </w:r>
          </w:p>
        </w:tc>
      </w:tr>
      <w:tr w:rsidR="003F4B12" w:rsidRPr="005C300E" w14:paraId="05A9ACA3" w14:textId="77777777" w:rsidTr="00F35FC2">
        <w:trPr>
          <w:trHeight w:val="266"/>
        </w:trPr>
        <w:tc>
          <w:tcPr>
            <w:tcW w:w="5024" w:type="dxa"/>
            <w:tcBorders>
              <w:top w:val="single" w:sz="4" w:space="0" w:color="000000"/>
              <w:left w:val="single" w:sz="4" w:space="0" w:color="000000"/>
              <w:bottom w:val="single" w:sz="4" w:space="0" w:color="000000"/>
              <w:right w:val="single" w:sz="4" w:space="0" w:color="000000"/>
            </w:tcBorders>
          </w:tcPr>
          <w:p w14:paraId="479A53A0" w14:textId="64F4AC95"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6870A7A" w14:textId="09C99776" w:rsidR="003F4B12" w:rsidRPr="001E71B0" w:rsidRDefault="005C300E" w:rsidP="003F4B12">
            <w:pPr>
              <w:ind w:left="3"/>
              <w:rPr>
                <w:rFonts w:ascii="Times New Roman" w:eastAsia="Times New Roman" w:hAnsi="Times New Roman" w:cs="Times New Roman"/>
                <w:sz w:val="20"/>
                <w:lang w:val="en-GB"/>
              </w:rPr>
            </w:pPr>
            <w:hyperlink r:id="rId6" w:history="1">
              <w:r w:rsidR="003F4B12" w:rsidRPr="001E71B0">
                <w:rPr>
                  <w:rStyle w:val="Hipercze"/>
                  <w:sz w:val="18"/>
                  <w:szCs w:val="18"/>
                  <w:lang w:val="en-GB"/>
                </w:rPr>
                <w:t>zbigniew.siudak@ujk.edu.pl</w:t>
              </w:r>
            </w:hyperlink>
          </w:p>
        </w:tc>
      </w:tr>
    </w:tbl>
    <w:p w14:paraId="032AF467" w14:textId="3159CF69" w:rsidR="009E4021" w:rsidRPr="001E71B0" w:rsidRDefault="00651584">
      <w:pPr>
        <w:spacing w:after="0"/>
        <w:rPr>
          <w:lang w:val="en-GB"/>
        </w:rPr>
      </w:pPr>
      <w:r w:rsidRPr="001E71B0">
        <w:rPr>
          <w:rFonts w:ascii="Times New Roman" w:eastAsia="Times New Roman" w:hAnsi="Times New Roman" w:cs="Times New Roman"/>
          <w:b/>
          <w:sz w:val="20"/>
          <w:lang w:val="en-GB"/>
        </w:rPr>
        <w:t xml:space="preserve"> </w:t>
      </w:r>
    </w:p>
    <w:p w14:paraId="21EEB8BC" w14:textId="77777777" w:rsidR="009E4021" w:rsidRPr="001E71B0" w:rsidRDefault="00651584">
      <w:pPr>
        <w:pStyle w:val="Nagwek2"/>
        <w:ind w:left="355"/>
        <w:rPr>
          <w:lang w:val="en-GB"/>
        </w:rPr>
      </w:pPr>
      <w:r w:rsidRPr="001E71B0">
        <w:rPr>
          <w:lang w:val="en-GB"/>
        </w:rPr>
        <w:t>2.</w:t>
      </w:r>
      <w:r w:rsidRPr="001E71B0">
        <w:rPr>
          <w:rFonts w:ascii="Arial" w:eastAsia="Arial" w:hAnsi="Arial" w:cs="Arial"/>
          <w:lang w:val="en-GB"/>
        </w:rPr>
        <w:t xml:space="preserve"> </w:t>
      </w:r>
      <w:r w:rsidRPr="001E71B0">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0F0DA9" w:rsidRPr="001E71B0" w14:paraId="6347EDB2" w14:textId="77777777" w:rsidTr="00D87A36">
        <w:trPr>
          <w:trHeight w:val="269"/>
        </w:trPr>
        <w:tc>
          <w:tcPr>
            <w:tcW w:w="5052" w:type="dxa"/>
            <w:tcBorders>
              <w:top w:val="single" w:sz="4" w:space="0" w:color="000000"/>
              <w:left w:val="single" w:sz="4" w:space="0" w:color="000000"/>
              <w:bottom w:val="single" w:sz="4" w:space="0" w:color="000000"/>
              <w:right w:val="single" w:sz="4" w:space="0" w:color="000000"/>
            </w:tcBorders>
          </w:tcPr>
          <w:p w14:paraId="071CCE5A" w14:textId="6FA9BB4F" w:rsidR="000F0DA9" w:rsidRPr="001E71B0" w:rsidRDefault="000F0DA9"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14:paraId="77250BF0" w14:textId="2558204C" w:rsidR="000F0DA9" w:rsidRPr="001E71B0" w:rsidRDefault="003F4B12" w:rsidP="000F0DA9">
            <w:pPr>
              <w:rPr>
                <w:lang w:val="en-GB"/>
              </w:rPr>
            </w:pPr>
            <w:r w:rsidRPr="001E71B0">
              <w:rPr>
                <w:lang w:val="en-GB"/>
              </w:rPr>
              <w:t>English</w:t>
            </w:r>
          </w:p>
        </w:tc>
      </w:tr>
      <w:tr w:rsidR="003F4B12" w:rsidRPr="005C300E" w14:paraId="0AFE8902" w14:textId="77777777" w:rsidTr="00D87A36">
        <w:trPr>
          <w:trHeight w:val="470"/>
        </w:trPr>
        <w:tc>
          <w:tcPr>
            <w:tcW w:w="5052" w:type="dxa"/>
            <w:tcBorders>
              <w:top w:val="single" w:sz="4" w:space="0" w:color="000000"/>
              <w:left w:val="single" w:sz="4" w:space="0" w:color="000000"/>
              <w:bottom w:val="single" w:sz="4" w:space="0" w:color="000000"/>
              <w:right w:val="single" w:sz="4" w:space="0" w:color="000000"/>
            </w:tcBorders>
          </w:tcPr>
          <w:p w14:paraId="03216BBE" w14:textId="206C21C6" w:rsidR="003F4B12" w:rsidRPr="001E71B0" w:rsidRDefault="003F4B12" w:rsidP="003F4B12">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14:paraId="342F05CE" w14:textId="44D46EC1" w:rsidR="003F4B12" w:rsidRPr="001E71B0" w:rsidRDefault="003F4B12" w:rsidP="003F4B12">
            <w:pPr>
              <w:jc w:val="both"/>
              <w:rPr>
                <w:lang w:val="en-GB"/>
              </w:rPr>
            </w:pPr>
            <w:r w:rsidRPr="001E71B0">
              <w:rPr>
                <w:rFonts w:ascii="Times New Roman" w:eastAsia="Times New Roman" w:hAnsi="Times New Roman"/>
                <w:sz w:val="20"/>
                <w:szCs w:val="20"/>
                <w:lang w:val="en-US"/>
              </w:rPr>
              <w:t>Knowledge of modules: morphological science and scientific basis of medicine</w:t>
            </w:r>
          </w:p>
        </w:tc>
      </w:tr>
    </w:tbl>
    <w:p w14:paraId="61DABBAF" w14:textId="77777777" w:rsidR="009E4021" w:rsidRPr="001E71B0" w:rsidRDefault="00651584">
      <w:pPr>
        <w:spacing w:after="0"/>
        <w:rPr>
          <w:lang w:val="en-GB"/>
        </w:rPr>
      </w:pPr>
      <w:r w:rsidRPr="001E71B0">
        <w:rPr>
          <w:rFonts w:ascii="Times New Roman" w:eastAsia="Times New Roman" w:hAnsi="Times New Roman" w:cs="Times New Roman"/>
          <w:b/>
          <w:sz w:val="20"/>
          <w:lang w:val="en-GB"/>
        </w:rPr>
        <w:t xml:space="preserve"> </w:t>
      </w:r>
    </w:p>
    <w:p w14:paraId="1F5F1DFD" w14:textId="77777777" w:rsidR="009E4021" w:rsidRPr="001E71B0" w:rsidRDefault="00651584">
      <w:pPr>
        <w:pStyle w:val="Nagwek2"/>
        <w:ind w:left="355"/>
        <w:rPr>
          <w:lang w:val="en-GB"/>
        </w:rPr>
      </w:pPr>
      <w:r w:rsidRPr="001E71B0">
        <w:rPr>
          <w:lang w:val="en-GB"/>
        </w:rPr>
        <w:t>3.</w:t>
      </w:r>
      <w:r w:rsidRPr="001E71B0">
        <w:rPr>
          <w:rFonts w:ascii="Arial" w:eastAsia="Arial" w:hAnsi="Arial" w:cs="Arial"/>
          <w:lang w:val="en-GB"/>
        </w:rPr>
        <w:t xml:space="preserve"> </w:t>
      </w:r>
      <w:r w:rsidRPr="001E71B0">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9E4021" w:rsidRPr="001E71B0" w14:paraId="5FFC6249"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1F0E3E97" w14:textId="77777777" w:rsidR="009E4021" w:rsidRPr="001E71B0" w:rsidRDefault="00651584">
            <w:pPr>
              <w:ind w:left="108"/>
              <w:rPr>
                <w:lang w:val="en-GB"/>
              </w:rPr>
            </w:pPr>
            <w:r w:rsidRPr="001E71B0">
              <w:rPr>
                <w:rFonts w:ascii="Times New Roman" w:eastAsia="Times New Roman" w:hAnsi="Times New Roman" w:cs="Times New Roman"/>
                <w:b/>
                <w:sz w:val="20"/>
                <w:lang w:val="en-GB"/>
              </w:rPr>
              <w:t>3.1.</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Form of classes </w:t>
            </w:r>
          </w:p>
        </w:tc>
        <w:tc>
          <w:tcPr>
            <w:tcW w:w="6080" w:type="dxa"/>
            <w:tcBorders>
              <w:top w:val="single" w:sz="4" w:space="0" w:color="000000"/>
              <w:left w:val="single" w:sz="4" w:space="0" w:color="000000"/>
              <w:bottom w:val="single" w:sz="4" w:space="0" w:color="000000"/>
              <w:right w:val="single" w:sz="4" w:space="0" w:color="000000"/>
            </w:tcBorders>
          </w:tcPr>
          <w:p w14:paraId="27F1A5FB" w14:textId="62EBAF31" w:rsidR="00A87E9E" w:rsidRPr="001E71B0" w:rsidRDefault="00651584" w:rsidP="00A87E9E">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LECTURE:</w:t>
            </w:r>
            <w:r w:rsidR="003F4B12" w:rsidRPr="001E71B0">
              <w:rPr>
                <w:lang w:val="en-US"/>
              </w:rPr>
              <w:t xml:space="preserve"> </w:t>
            </w:r>
            <w:r w:rsidR="003F4B12" w:rsidRPr="001E71B0">
              <w:rPr>
                <w:rFonts w:ascii="Times New Roman" w:eastAsia="Times New Roman" w:hAnsi="Times New Roman" w:cs="Times New Roman"/>
                <w:b/>
                <w:sz w:val="20"/>
                <w:lang w:val="en-GB"/>
              </w:rPr>
              <w:t xml:space="preserve">75 (including 6 hours of e-learning), </w:t>
            </w:r>
          </w:p>
          <w:p w14:paraId="6D1F6EE6" w14:textId="77777777" w:rsidR="00FF3315" w:rsidRPr="001E71B0" w:rsidRDefault="00B60699" w:rsidP="00FF3315">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CLASSES: </w:t>
            </w:r>
            <w:r w:rsidR="003F4B12" w:rsidRPr="001E71B0">
              <w:rPr>
                <w:rFonts w:ascii="Times New Roman" w:eastAsia="Times New Roman" w:hAnsi="Times New Roman" w:cs="Times New Roman"/>
                <w:b/>
                <w:sz w:val="20"/>
                <w:lang w:val="en-GB"/>
              </w:rPr>
              <w:t>65 (including 5 hours of e-learning</w:t>
            </w:r>
            <w:r w:rsidR="00FF3315" w:rsidRPr="001E71B0">
              <w:rPr>
                <w:rFonts w:ascii="Times New Roman" w:eastAsia="Times New Roman" w:hAnsi="Times New Roman" w:cs="Times New Roman"/>
                <w:b/>
                <w:sz w:val="20"/>
                <w:lang w:val="en-GB"/>
              </w:rPr>
              <w:t xml:space="preserve">), </w:t>
            </w:r>
          </w:p>
          <w:p w14:paraId="0083EBDE" w14:textId="69EE61EB" w:rsidR="009E4021" w:rsidRPr="001E71B0" w:rsidRDefault="00FF3315" w:rsidP="00FF3315">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PRACTICAL CLASSES: 95</w:t>
            </w:r>
          </w:p>
        </w:tc>
      </w:tr>
      <w:tr w:rsidR="00FF3315" w:rsidRPr="005C300E" w14:paraId="16AE69BA"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70538507" w14:textId="77777777" w:rsidR="00FF3315" w:rsidRPr="001E71B0" w:rsidRDefault="00FF3315" w:rsidP="00FF3315">
            <w:pPr>
              <w:ind w:left="108"/>
              <w:rPr>
                <w:lang w:val="en-GB"/>
              </w:rPr>
            </w:pPr>
            <w:r w:rsidRPr="001E71B0">
              <w:rPr>
                <w:rFonts w:ascii="Times New Roman" w:eastAsia="Times New Roman" w:hAnsi="Times New Roman" w:cs="Times New Roman"/>
                <w:b/>
                <w:sz w:val="20"/>
                <w:lang w:val="en-GB"/>
              </w:rPr>
              <w:t>3.2.</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1C7A4681" w14:textId="77777777" w:rsidR="00FF3315" w:rsidRPr="001E71B0" w:rsidRDefault="00FF3315" w:rsidP="00FF3315">
            <w:pPr>
              <w:ind w:left="110"/>
              <w:rPr>
                <w:rFonts w:ascii="Times New Roman" w:hAnsi="Times New Roman"/>
                <w:sz w:val="20"/>
                <w:szCs w:val="20"/>
                <w:lang w:val="en-US"/>
              </w:rPr>
            </w:pPr>
            <w:r w:rsidRPr="001E71B0">
              <w:rPr>
                <w:rFonts w:ascii="Times New Roman" w:hAnsi="Times New Roman"/>
                <w:sz w:val="20"/>
                <w:szCs w:val="20"/>
                <w:lang w:val="en-US"/>
              </w:rPr>
              <w:t>Lectures</w:t>
            </w:r>
            <w:r w:rsidR="00686F38" w:rsidRPr="001E71B0">
              <w:rPr>
                <w:rFonts w:ascii="Times New Roman" w:hAnsi="Times New Roman"/>
                <w:sz w:val="20"/>
                <w:szCs w:val="20"/>
                <w:lang w:val="en-US"/>
              </w:rPr>
              <w:t xml:space="preserve"> and classes</w:t>
            </w:r>
            <w:r w:rsidRPr="001E71B0">
              <w:rPr>
                <w:rFonts w:ascii="Times New Roman" w:hAnsi="Times New Roman"/>
                <w:sz w:val="20"/>
                <w:szCs w:val="20"/>
                <w:lang w:val="en-US"/>
              </w:rPr>
              <w:t xml:space="preserve"> – teaching rooms of the JKU</w:t>
            </w:r>
          </w:p>
          <w:p w14:paraId="4F23422C" w14:textId="55E7DBA3" w:rsidR="00686F38"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Practical classes – hospital</w:t>
            </w:r>
            <w:r w:rsidR="00A47A73" w:rsidRPr="001E71B0">
              <w:rPr>
                <w:rFonts w:ascii="Times New Roman" w:hAnsi="Times New Roman"/>
                <w:sz w:val="20"/>
                <w:szCs w:val="20"/>
                <w:lang w:val="en-US"/>
              </w:rPr>
              <w:t>s</w:t>
            </w:r>
            <w:r w:rsidRPr="001E71B0">
              <w:rPr>
                <w:rFonts w:ascii="Times New Roman" w:hAnsi="Times New Roman"/>
                <w:sz w:val="20"/>
                <w:szCs w:val="20"/>
                <w:lang w:val="en-US"/>
              </w:rPr>
              <w:t>, out-patient departments</w:t>
            </w:r>
          </w:p>
        </w:tc>
      </w:tr>
      <w:tr w:rsidR="00FF3315" w:rsidRPr="005C300E" w14:paraId="7262690B" w14:textId="77777777"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3C1AD2F2" w14:textId="77777777" w:rsidR="00FF3315" w:rsidRPr="001E71B0" w:rsidRDefault="00FF3315" w:rsidP="00FF3315">
            <w:pPr>
              <w:ind w:left="108"/>
              <w:rPr>
                <w:lang w:val="en-GB"/>
              </w:rPr>
            </w:pPr>
            <w:r w:rsidRPr="001E71B0">
              <w:rPr>
                <w:rFonts w:ascii="Times New Roman" w:eastAsia="Times New Roman" w:hAnsi="Times New Roman" w:cs="Times New Roman"/>
                <w:b/>
                <w:sz w:val="20"/>
                <w:lang w:val="en-GB"/>
              </w:rPr>
              <w:t>3.3.</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7EC5DFE6" w14:textId="305A2415" w:rsidR="00FF3315"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Semesters V, VI, VII, VIII and X</w:t>
            </w:r>
          </w:p>
          <w:p w14:paraId="09221E6E" w14:textId="77777777" w:rsidR="00686F38" w:rsidRPr="001E71B0" w:rsidRDefault="00686F38" w:rsidP="00FF3315">
            <w:pPr>
              <w:ind w:left="110"/>
              <w:rPr>
                <w:rFonts w:ascii="Times New Roman" w:hAnsi="Times New Roman"/>
                <w:sz w:val="20"/>
                <w:szCs w:val="20"/>
                <w:lang w:val="en-US"/>
              </w:rPr>
            </w:pPr>
          </w:p>
          <w:p w14:paraId="37D121A2" w14:textId="77777777" w:rsidR="00686F38"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Lecture – credit with grade (test)</w:t>
            </w:r>
          </w:p>
          <w:p w14:paraId="2B6E1EF2" w14:textId="40982ED6" w:rsidR="00686F38" w:rsidRPr="001E71B0" w:rsidRDefault="00686F38" w:rsidP="00686F38">
            <w:pPr>
              <w:ind w:left="110"/>
              <w:rPr>
                <w:rFonts w:ascii="Times New Roman" w:hAnsi="Times New Roman"/>
                <w:sz w:val="20"/>
                <w:szCs w:val="20"/>
                <w:lang w:val="en-US"/>
              </w:rPr>
            </w:pPr>
            <w:r w:rsidRPr="001E71B0">
              <w:rPr>
                <w:rFonts w:ascii="Times New Roman" w:hAnsi="Times New Roman"/>
                <w:sz w:val="20"/>
                <w:szCs w:val="20"/>
                <w:lang w:val="en-US"/>
              </w:rPr>
              <w:t>Classes – credit with grade (</w:t>
            </w:r>
            <w:r w:rsidR="00742C4C">
              <w:rPr>
                <w:rFonts w:ascii="Times New Roman" w:hAnsi="Times New Roman"/>
                <w:sz w:val="20"/>
                <w:szCs w:val="20"/>
                <w:lang w:val="en-US"/>
              </w:rPr>
              <w:t>test</w:t>
            </w:r>
            <w:r w:rsidRPr="001E71B0">
              <w:rPr>
                <w:rFonts w:ascii="Times New Roman" w:hAnsi="Times New Roman"/>
                <w:sz w:val="20"/>
                <w:szCs w:val="20"/>
                <w:lang w:val="en-US"/>
              </w:rPr>
              <w:t>)</w:t>
            </w:r>
          </w:p>
          <w:p w14:paraId="0D9B9CE8" w14:textId="7197DAED" w:rsidR="00686F38" w:rsidRPr="001E71B0" w:rsidRDefault="00686F38" w:rsidP="00686F38">
            <w:pPr>
              <w:ind w:left="110"/>
              <w:rPr>
                <w:rFonts w:ascii="Times New Roman" w:hAnsi="Times New Roman"/>
                <w:sz w:val="20"/>
                <w:szCs w:val="20"/>
                <w:lang w:val="en-US"/>
              </w:rPr>
            </w:pPr>
            <w:r w:rsidRPr="001E71B0">
              <w:rPr>
                <w:rFonts w:ascii="Times New Roman" w:hAnsi="Times New Roman"/>
                <w:sz w:val="20"/>
                <w:szCs w:val="20"/>
                <w:lang w:val="en-US"/>
              </w:rPr>
              <w:t>Practical classes – credit (oral</w:t>
            </w:r>
            <w:r w:rsidR="007B5D75" w:rsidRPr="001E71B0">
              <w:rPr>
                <w:rFonts w:ascii="Times New Roman" w:hAnsi="Times New Roman"/>
                <w:sz w:val="20"/>
                <w:szCs w:val="20"/>
                <w:lang w:val="en-US"/>
              </w:rPr>
              <w:t xml:space="preserve"> and practical skills</w:t>
            </w:r>
            <w:r w:rsidRPr="001E71B0">
              <w:rPr>
                <w:rFonts w:ascii="Times New Roman" w:hAnsi="Times New Roman"/>
                <w:sz w:val="20"/>
                <w:szCs w:val="20"/>
                <w:lang w:val="en-US"/>
              </w:rPr>
              <w:t xml:space="preserve">) </w:t>
            </w:r>
          </w:p>
          <w:p w14:paraId="7FB2F562" w14:textId="77777777" w:rsidR="00FE6F02" w:rsidRPr="001E71B0" w:rsidRDefault="00FE6F02" w:rsidP="00686F38">
            <w:pPr>
              <w:ind w:left="110"/>
              <w:rPr>
                <w:rFonts w:ascii="Times New Roman" w:hAnsi="Times New Roman"/>
                <w:sz w:val="20"/>
                <w:szCs w:val="20"/>
                <w:lang w:val="en-US"/>
              </w:rPr>
            </w:pPr>
          </w:p>
          <w:p w14:paraId="6C1B679A" w14:textId="064218BA" w:rsidR="00FE6F02" w:rsidRPr="001E71B0" w:rsidRDefault="00FE6F02" w:rsidP="00686F38">
            <w:pPr>
              <w:ind w:left="110"/>
              <w:rPr>
                <w:rFonts w:ascii="Times New Roman" w:hAnsi="Times New Roman"/>
                <w:sz w:val="20"/>
                <w:szCs w:val="20"/>
                <w:lang w:val="en-US"/>
              </w:rPr>
            </w:pPr>
            <w:r w:rsidRPr="001E71B0">
              <w:rPr>
                <w:rFonts w:ascii="Times New Roman" w:hAnsi="Times New Roman"/>
                <w:sz w:val="20"/>
                <w:szCs w:val="20"/>
                <w:lang w:val="en-US"/>
              </w:rPr>
              <w:t>Final exam with grade after completing “Interna</w:t>
            </w:r>
            <w:r w:rsidR="00A47A73" w:rsidRPr="001E71B0">
              <w:rPr>
                <w:rFonts w:ascii="Times New Roman" w:hAnsi="Times New Roman"/>
                <w:sz w:val="20"/>
                <w:szCs w:val="20"/>
                <w:lang w:val="en-US"/>
              </w:rPr>
              <w:t>l</w:t>
            </w:r>
            <w:r w:rsidRPr="001E71B0">
              <w:rPr>
                <w:rFonts w:ascii="Times New Roman" w:hAnsi="Times New Roman"/>
                <w:sz w:val="20"/>
                <w:szCs w:val="20"/>
                <w:lang w:val="en-US"/>
              </w:rPr>
              <w:t xml:space="preserve"> medicine - clinical teaching and practice” after semester XI (test, oral)</w:t>
            </w:r>
          </w:p>
        </w:tc>
      </w:tr>
      <w:tr w:rsidR="00686F38" w:rsidRPr="005C300E" w14:paraId="4CD3DB65"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4464ACA1" w14:textId="77777777" w:rsidR="00686F38" w:rsidRPr="001E71B0" w:rsidRDefault="00686F38" w:rsidP="00686F38">
            <w:pPr>
              <w:ind w:left="108"/>
              <w:rPr>
                <w:lang w:val="en-GB"/>
              </w:rPr>
            </w:pPr>
            <w:r w:rsidRPr="001E71B0">
              <w:rPr>
                <w:rFonts w:ascii="Times New Roman" w:eastAsia="Times New Roman" w:hAnsi="Times New Roman" w:cs="Times New Roman"/>
                <w:b/>
                <w:sz w:val="20"/>
                <w:lang w:val="en-GB"/>
              </w:rPr>
              <w:t>3.4.</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653F6A0A" w14:textId="590CC15C" w:rsidR="00686F38" w:rsidRPr="001E71B0" w:rsidRDefault="00686F38" w:rsidP="00686F38">
            <w:pPr>
              <w:ind w:left="110"/>
              <w:rPr>
                <w:lang w:val="en-GB"/>
              </w:rPr>
            </w:pPr>
            <w:r w:rsidRPr="001E71B0">
              <w:rPr>
                <w:rFonts w:ascii="Times New Roman" w:eastAsia="Times New Roman" w:hAnsi="Times New Roman"/>
                <w:sz w:val="20"/>
                <w:szCs w:val="20"/>
                <w:lang w:val="en-GB" w:eastAsia="ar-SA"/>
              </w:rPr>
              <w:t>Conversational lecture, discussion, a case study in natural condition</w:t>
            </w:r>
          </w:p>
        </w:tc>
      </w:tr>
      <w:tr w:rsidR="00686F38" w:rsidRPr="005C300E" w14:paraId="3129409B" w14:textId="77777777" w:rsidTr="00686F38">
        <w:trPr>
          <w:trHeight w:val="809"/>
        </w:trPr>
        <w:tc>
          <w:tcPr>
            <w:tcW w:w="1908" w:type="dxa"/>
            <w:vMerge w:val="restart"/>
            <w:tcBorders>
              <w:top w:val="single" w:sz="4" w:space="0" w:color="000000"/>
              <w:left w:val="single" w:sz="4" w:space="0" w:color="000000"/>
              <w:bottom w:val="single" w:sz="4" w:space="0" w:color="000000"/>
              <w:right w:val="single" w:sz="4" w:space="0" w:color="000000"/>
            </w:tcBorders>
          </w:tcPr>
          <w:p w14:paraId="7694A2C1" w14:textId="77777777" w:rsidR="00686F38" w:rsidRPr="001E71B0" w:rsidRDefault="00686F38" w:rsidP="00686F38">
            <w:pPr>
              <w:ind w:left="108"/>
              <w:rPr>
                <w:lang w:val="en-GB"/>
              </w:rPr>
            </w:pPr>
            <w:r w:rsidRPr="001E71B0">
              <w:rPr>
                <w:rFonts w:ascii="Times New Roman" w:eastAsia="Times New Roman" w:hAnsi="Times New Roman" w:cs="Times New Roman"/>
                <w:b/>
                <w:sz w:val="20"/>
                <w:lang w:val="en-GB"/>
              </w:rPr>
              <w:t>3.5.</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3F34C9FD" w14:textId="77777777" w:rsidR="00686F38" w:rsidRPr="001E71B0" w:rsidRDefault="00686F38" w:rsidP="00686F38">
            <w:pPr>
              <w:ind w:left="139"/>
              <w:rPr>
                <w:lang w:val="en-GB"/>
              </w:rPr>
            </w:pPr>
            <w:r w:rsidRPr="001E71B0">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09738E5D" w14:textId="54D4388E" w:rsidR="00686F38" w:rsidRPr="001E71B0" w:rsidRDefault="00686F38" w:rsidP="00686F38">
            <w:pPr>
              <w:pStyle w:val="Akapitzlist"/>
              <w:numPr>
                <w:ilvl w:val="0"/>
                <w:numId w:val="13"/>
              </w:numPr>
              <w:spacing w:after="200" w:line="276" w:lineRule="auto"/>
              <w:rPr>
                <w:rFonts w:ascii="Times New Roman" w:hAnsi="Times New Roman"/>
                <w:sz w:val="20"/>
                <w:szCs w:val="20"/>
                <w:lang w:val="en-US"/>
              </w:rPr>
            </w:pPr>
            <w:r w:rsidRPr="001E71B0">
              <w:rPr>
                <w:rFonts w:ascii="Times New Roman" w:hAnsi="Times New Roman"/>
                <w:sz w:val="20"/>
                <w:szCs w:val="20"/>
                <w:lang w:val="en-US"/>
              </w:rPr>
              <w:t>Harrison’s Principles of Internal Medicine, Vol. 1 &amp; Vol. 2; 22nd Edition. Authors: Longo, Dan; Fauci, Anthony; Jameson, J.; Hauser, Stephen; Kasper, Dennis; Loscalzo, Joseph;</w:t>
            </w:r>
          </w:p>
        </w:tc>
      </w:tr>
      <w:tr w:rsidR="00686F38" w:rsidRPr="005C300E" w14:paraId="0E5672EC" w14:textId="77777777" w:rsidTr="005F0CF5">
        <w:trPr>
          <w:trHeight w:val="1376"/>
        </w:trPr>
        <w:tc>
          <w:tcPr>
            <w:tcW w:w="0" w:type="auto"/>
            <w:vMerge/>
            <w:tcBorders>
              <w:top w:val="nil"/>
              <w:left w:val="single" w:sz="4" w:space="0" w:color="000000"/>
              <w:bottom w:val="single" w:sz="4" w:space="0" w:color="000000"/>
              <w:right w:val="single" w:sz="4" w:space="0" w:color="000000"/>
            </w:tcBorders>
          </w:tcPr>
          <w:p w14:paraId="16A04457" w14:textId="77777777" w:rsidR="00686F38" w:rsidRPr="001E71B0" w:rsidRDefault="00686F38" w:rsidP="00686F38">
            <w:pPr>
              <w:rPr>
                <w:lang w:val="en-GB"/>
              </w:rPr>
            </w:pPr>
          </w:p>
        </w:tc>
        <w:tc>
          <w:tcPr>
            <w:tcW w:w="1787" w:type="dxa"/>
            <w:tcBorders>
              <w:top w:val="single" w:sz="4" w:space="0" w:color="000000"/>
              <w:left w:val="single" w:sz="4" w:space="0" w:color="000000"/>
              <w:bottom w:val="single" w:sz="4" w:space="0" w:color="000000"/>
              <w:right w:val="single" w:sz="4" w:space="0" w:color="000000"/>
            </w:tcBorders>
          </w:tcPr>
          <w:p w14:paraId="1D6A82C4" w14:textId="77777777" w:rsidR="00686F38" w:rsidRPr="001E71B0" w:rsidRDefault="00686F38" w:rsidP="00686F38">
            <w:pPr>
              <w:rPr>
                <w:lang w:val="en-GB"/>
              </w:rPr>
            </w:pPr>
            <w:r w:rsidRPr="001E71B0">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6B33E44B" w14:textId="7815E838" w:rsidR="00686F38" w:rsidRPr="00BA2B7D" w:rsidRDefault="00686F38" w:rsidP="00686F38">
            <w:pPr>
              <w:pStyle w:val="Akapitzlist"/>
              <w:numPr>
                <w:ilvl w:val="0"/>
                <w:numId w:val="15"/>
              </w:numPr>
              <w:rPr>
                <w:rFonts w:ascii="Times New Roman" w:hAnsi="Times New Roman"/>
                <w:sz w:val="20"/>
                <w:szCs w:val="20"/>
                <w:lang w:val="en-US"/>
              </w:rPr>
            </w:pPr>
            <w:r w:rsidRPr="00BA2B7D">
              <w:rPr>
                <w:rFonts w:ascii="Times New Roman" w:hAnsi="Times New Roman"/>
                <w:sz w:val="20"/>
                <w:szCs w:val="20"/>
                <w:lang w:val="en-US"/>
              </w:rPr>
              <w:t>Bates’ Guide to Physical Examination and History-Taking  by Lynn Bickley, Wolters Kluwer Health 2023</w:t>
            </w:r>
          </w:p>
          <w:p w14:paraId="3423A9FE" w14:textId="3DF6C386" w:rsidR="00686F38" w:rsidRPr="001E71B0" w:rsidRDefault="00686F38" w:rsidP="00686F38">
            <w:pPr>
              <w:pStyle w:val="Akapitzlist"/>
              <w:numPr>
                <w:ilvl w:val="0"/>
                <w:numId w:val="15"/>
              </w:numPr>
              <w:rPr>
                <w:lang w:val="en-GB"/>
              </w:rPr>
            </w:pPr>
            <w:r w:rsidRPr="001E71B0">
              <w:rPr>
                <w:rFonts w:ascii="Times New Roman" w:hAnsi="Times New Roman"/>
                <w:sz w:val="20"/>
                <w:szCs w:val="20"/>
              </w:rPr>
              <w:t>Podstawy badania klinicznego / Basics and Clinical Examination. Piotr Zaborowski. Medipage 2016</w:t>
            </w:r>
          </w:p>
          <w:p w14:paraId="368458FB" w14:textId="5A0C7B87" w:rsidR="00686F38" w:rsidRPr="001E71B0" w:rsidRDefault="00686F38" w:rsidP="00686F38">
            <w:pPr>
              <w:pStyle w:val="Akapitzlist"/>
              <w:numPr>
                <w:ilvl w:val="0"/>
                <w:numId w:val="15"/>
              </w:numPr>
              <w:rPr>
                <w:lang w:val="en-GB"/>
              </w:rPr>
            </w:pPr>
            <w:r w:rsidRPr="001E71B0">
              <w:rPr>
                <w:lang w:val="en-GB"/>
              </w:rPr>
              <w:t xml:space="preserve">ESC clinical practice guidelines published at </w:t>
            </w:r>
            <w:hyperlink r:id="rId7" w:history="1">
              <w:r w:rsidRPr="001E71B0">
                <w:rPr>
                  <w:rStyle w:val="Hipercze"/>
                  <w:lang w:val="en-GB"/>
                </w:rPr>
                <w:t>https://www.escardio.org/Guidelines</w:t>
              </w:r>
            </w:hyperlink>
            <w:r w:rsidRPr="001E71B0">
              <w:rPr>
                <w:lang w:val="en-GB"/>
              </w:rPr>
              <w:t xml:space="preserve"> </w:t>
            </w:r>
          </w:p>
        </w:tc>
      </w:tr>
    </w:tbl>
    <w:p w14:paraId="25838421" w14:textId="77777777" w:rsidR="009E4021" w:rsidRPr="001E71B0" w:rsidRDefault="00651584">
      <w:pPr>
        <w:spacing w:after="0"/>
        <w:ind w:left="283"/>
        <w:rPr>
          <w:lang w:val="en-GB"/>
        </w:rPr>
      </w:pPr>
      <w:r w:rsidRPr="001E71B0">
        <w:rPr>
          <w:rFonts w:ascii="Times New Roman" w:eastAsia="Times New Roman" w:hAnsi="Times New Roman" w:cs="Times New Roman"/>
          <w:b/>
          <w:sz w:val="20"/>
          <w:lang w:val="en-GB"/>
        </w:rPr>
        <w:t xml:space="preserve"> </w:t>
      </w:r>
    </w:p>
    <w:p w14:paraId="4170A8E6" w14:textId="77777777" w:rsidR="009E4021" w:rsidRPr="001E71B0" w:rsidRDefault="00651584">
      <w:pPr>
        <w:pStyle w:val="Nagwek2"/>
        <w:ind w:left="293"/>
        <w:rPr>
          <w:lang w:val="en-GB"/>
        </w:rPr>
      </w:pPr>
      <w:r w:rsidRPr="001E71B0">
        <w:rPr>
          <w:lang w:val="en-GB"/>
        </w:rPr>
        <w:lastRenderedPageBreak/>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5C300E" w14:paraId="28A5A367" w14:textId="77777777">
        <w:trPr>
          <w:trHeight w:val="2081"/>
        </w:trPr>
        <w:tc>
          <w:tcPr>
            <w:tcW w:w="9777" w:type="dxa"/>
            <w:tcBorders>
              <w:top w:val="single" w:sz="4" w:space="0" w:color="000000"/>
              <w:left w:val="single" w:sz="4" w:space="0" w:color="000000"/>
              <w:bottom w:val="single" w:sz="4" w:space="0" w:color="000000"/>
              <w:right w:val="single" w:sz="4" w:space="0" w:color="000000"/>
            </w:tcBorders>
          </w:tcPr>
          <w:p w14:paraId="39FF1A3F" w14:textId="48A31C67" w:rsidR="000F0DA9" w:rsidRPr="001E71B0" w:rsidRDefault="00651584"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4.1.</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Course objectives </w:t>
            </w:r>
            <w:r w:rsidRPr="001E71B0">
              <w:rPr>
                <w:rFonts w:ascii="Times New Roman" w:eastAsia="Times New Roman" w:hAnsi="Times New Roman" w:cs="Times New Roman"/>
                <w:b/>
                <w:i/>
                <w:sz w:val="16"/>
                <w:lang w:val="en-GB"/>
              </w:rPr>
              <w:t>(including form of classes)</w:t>
            </w:r>
            <w:r w:rsidRPr="001E71B0">
              <w:rPr>
                <w:rFonts w:ascii="Times New Roman" w:eastAsia="Times New Roman" w:hAnsi="Times New Roman" w:cs="Times New Roman"/>
                <w:b/>
                <w:sz w:val="20"/>
                <w:lang w:val="en-GB"/>
              </w:rPr>
              <w:t xml:space="preserve"> </w:t>
            </w:r>
          </w:p>
          <w:p w14:paraId="3B770976" w14:textId="77777777" w:rsidR="00686F38" w:rsidRPr="001E71B0" w:rsidRDefault="00686F38" w:rsidP="000F0DA9">
            <w:pPr>
              <w:rPr>
                <w:rFonts w:ascii="Times New Roman" w:eastAsia="Times New Roman" w:hAnsi="Times New Roman" w:cs="Times New Roman"/>
                <w:bCs/>
                <w:sz w:val="20"/>
                <w:lang w:val="en-GB"/>
              </w:rPr>
            </w:pPr>
          </w:p>
          <w:p w14:paraId="44376532" w14:textId="58EC9B4C" w:rsidR="00686F38" w:rsidRPr="001E71B0" w:rsidRDefault="00686F38"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Lectures</w:t>
            </w:r>
          </w:p>
          <w:p w14:paraId="699D4BCA"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Introduction of students to the specific nature of work in a hospital setting and specialist outpatient clinics; principles of collaboration with other physicians, nursing and allied health professionals, as well as administrative staff.</w:t>
            </w:r>
          </w:p>
          <w:p w14:paraId="52716125" w14:textId="77777777" w:rsidR="00686F38" w:rsidRPr="001E71B0" w:rsidRDefault="00686F38" w:rsidP="00686F38">
            <w:pPr>
              <w:rPr>
                <w:rFonts w:ascii="Times New Roman" w:hAnsi="Times New Roman" w:cs="Times New Roman"/>
                <w:bCs/>
                <w:color w:val="auto"/>
                <w:sz w:val="20"/>
                <w:szCs w:val="20"/>
                <w:lang w:val="en-US"/>
              </w:rPr>
            </w:pPr>
          </w:p>
          <w:p w14:paraId="62A89D55"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Discussion of the physician–patient relationship in the context of internal medicine, with emphasis on the role of patient and family support, and on special circumstances (e.g. legally incapacitated patients).</w:t>
            </w:r>
          </w:p>
          <w:p w14:paraId="79A8BE5C"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Development of professional attitudes:</w:t>
            </w:r>
          </w:p>
          <w:p w14:paraId="599BD29F" w14:textId="77777777" w:rsidR="00686F38" w:rsidRPr="001E71B0" w:rsidRDefault="00686F38" w:rsidP="00686F38">
            <w:pPr>
              <w:rPr>
                <w:rFonts w:ascii="Times New Roman" w:hAnsi="Times New Roman" w:cs="Times New Roman"/>
                <w:bCs/>
                <w:color w:val="auto"/>
                <w:sz w:val="20"/>
                <w:szCs w:val="20"/>
                <w:lang w:val="en-US"/>
              </w:rPr>
            </w:pPr>
          </w:p>
          <w:p w14:paraId="49EBF9B3" w14:textId="77777777" w:rsidR="00686F38" w:rsidRPr="001E71B0" w:rsidRDefault="00686F38" w:rsidP="007C68BE">
            <w:pPr>
              <w:pStyle w:val="Akapitzlist"/>
              <w:numPr>
                <w:ilvl w:val="0"/>
                <w:numId w:val="16"/>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 physician–patient and physician–therapeutic team relations,</w:t>
            </w:r>
          </w:p>
          <w:p w14:paraId="7CD71CFE" w14:textId="77777777" w:rsidR="00686F38" w:rsidRPr="001E71B0" w:rsidRDefault="00686F38" w:rsidP="00686F38">
            <w:pPr>
              <w:rPr>
                <w:rFonts w:ascii="Times New Roman" w:hAnsi="Times New Roman" w:cs="Times New Roman"/>
                <w:bCs/>
                <w:color w:val="auto"/>
                <w:sz w:val="20"/>
                <w:szCs w:val="20"/>
                <w:lang w:val="en-US"/>
              </w:rPr>
            </w:pPr>
          </w:p>
          <w:p w14:paraId="63803BBA" w14:textId="77777777" w:rsidR="00686F38" w:rsidRPr="001E71B0" w:rsidRDefault="00686F38" w:rsidP="007C68BE">
            <w:pPr>
              <w:pStyle w:val="Akapitzlist"/>
              <w:numPr>
                <w:ilvl w:val="0"/>
                <w:numId w:val="16"/>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 accordance with medical ethics and professional standards.</w:t>
            </w:r>
          </w:p>
          <w:p w14:paraId="4980275C" w14:textId="77777777" w:rsidR="00686F38" w:rsidRPr="001E71B0" w:rsidRDefault="00686F38" w:rsidP="00686F38">
            <w:pPr>
              <w:rPr>
                <w:rFonts w:ascii="Times New Roman" w:hAnsi="Times New Roman" w:cs="Times New Roman"/>
                <w:bCs/>
                <w:color w:val="auto"/>
                <w:sz w:val="20"/>
                <w:szCs w:val="20"/>
                <w:lang w:val="en-US"/>
              </w:rPr>
            </w:pPr>
          </w:p>
          <w:p w14:paraId="5472D7A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Provision of theoretical knowledge in internal medicine, including cardiology.</w:t>
            </w:r>
          </w:p>
          <w:p w14:paraId="54C701D8"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Preparation of the student for:</w:t>
            </w:r>
          </w:p>
          <w:p w14:paraId="719EAACF" w14:textId="77777777" w:rsidR="00686F38" w:rsidRPr="001E71B0" w:rsidRDefault="00686F38" w:rsidP="00686F38">
            <w:pPr>
              <w:rPr>
                <w:rFonts w:ascii="Times New Roman" w:hAnsi="Times New Roman" w:cs="Times New Roman"/>
                <w:bCs/>
                <w:color w:val="auto"/>
                <w:sz w:val="20"/>
                <w:szCs w:val="20"/>
                <w:lang w:val="en-US"/>
              </w:rPr>
            </w:pPr>
          </w:p>
          <w:p w14:paraId="6F0BC441"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independent planning of diagnostic procedures and interpretation of results,</w:t>
            </w:r>
          </w:p>
          <w:p w14:paraId="3174D199" w14:textId="77777777" w:rsidR="00686F38" w:rsidRPr="001E71B0" w:rsidRDefault="00686F38" w:rsidP="00686F38">
            <w:pPr>
              <w:rPr>
                <w:rFonts w:ascii="Times New Roman" w:hAnsi="Times New Roman" w:cs="Times New Roman"/>
                <w:bCs/>
                <w:color w:val="auto"/>
                <w:sz w:val="20"/>
                <w:szCs w:val="20"/>
                <w:lang w:val="en-US"/>
              </w:rPr>
            </w:pPr>
          </w:p>
          <w:p w14:paraId="6999A848"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conducting differential diagnosis,</w:t>
            </w:r>
          </w:p>
          <w:p w14:paraId="46D9B9DB" w14:textId="77777777" w:rsidR="00686F38" w:rsidRPr="001E71B0" w:rsidRDefault="00686F38" w:rsidP="00686F38">
            <w:pPr>
              <w:rPr>
                <w:rFonts w:ascii="Times New Roman" w:hAnsi="Times New Roman" w:cs="Times New Roman"/>
                <w:bCs/>
                <w:color w:val="auto"/>
                <w:sz w:val="20"/>
                <w:szCs w:val="20"/>
                <w:lang w:val="en-US"/>
              </w:rPr>
            </w:pPr>
          </w:p>
          <w:p w14:paraId="29BBEF63"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planning therapeutic management and anticipating consequences of proposed interventions in both inpatient and outpatient settings.</w:t>
            </w:r>
          </w:p>
          <w:p w14:paraId="29DB60DD" w14:textId="77777777" w:rsidR="00686F38" w:rsidRPr="001E71B0" w:rsidRDefault="00686F38" w:rsidP="00686F38">
            <w:pPr>
              <w:rPr>
                <w:rFonts w:ascii="Times New Roman" w:hAnsi="Times New Roman" w:cs="Times New Roman"/>
                <w:bCs/>
                <w:color w:val="auto"/>
                <w:sz w:val="20"/>
                <w:szCs w:val="20"/>
                <w:lang w:val="en-US"/>
              </w:rPr>
            </w:pPr>
          </w:p>
          <w:p w14:paraId="601FC517"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Development of practical skills in conducting medical interviews, performing physical examination, recognizing symptomatology of internal diseases, and performing basic diagnostic procedures in compliance with legal regulations, with particular emphasis on cardiology.</w:t>
            </w:r>
          </w:p>
          <w:p w14:paraId="3DD8F625" w14:textId="77777777" w:rsidR="00686F38" w:rsidRPr="001E71B0" w:rsidRDefault="00686F38" w:rsidP="00686F38">
            <w:pPr>
              <w:rPr>
                <w:rFonts w:ascii="Times New Roman" w:hAnsi="Times New Roman" w:cs="Times New Roman"/>
                <w:bCs/>
                <w:color w:val="auto"/>
                <w:sz w:val="20"/>
                <w:szCs w:val="20"/>
                <w:lang w:val="en-US"/>
              </w:rPr>
            </w:pPr>
          </w:p>
          <w:p w14:paraId="4767CDC5"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C05 Acquisition of competence in assessing indications and contraindications for various stages of diagnostic and therapeutic processes, including knowledge of drug interactions.</w:t>
            </w:r>
          </w:p>
          <w:p w14:paraId="744DE0B8" w14:textId="77777777" w:rsidR="00686F38" w:rsidRPr="001E71B0" w:rsidRDefault="00686F38" w:rsidP="00686F38">
            <w:pPr>
              <w:rPr>
                <w:rFonts w:ascii="Times New Roman" w:hAnsi="Times New Roman" w:cs="Times New Roman"/>
                <w:bCs/>
                <w:color w:val="auto"/>
                <w:sz w:val="20"/>
                <w:szCs w:val="20"/>
                <w:lang w:val="en-US"/>
              </w:rPr>
            </w:pPr>
          </w:p>
          <w:p w14:paraId="6AB2F118" w14:textId="762CBFCE" w:rsidR="00686F38" w:rsidRPr="001E71B0" w:rsidRDefault="007C68BE" w:rsidP="00686F38">
            <w:pPr>
              <w:rPr>
                <w:rFonts w:ascii="Times New Roman" w:hAnsi="Times New Roman" w:cs="Times New Roman"/>
                <w:b/>
                <w:color w:val="auto"/>
                <w:sz w:val="20"/>
                <w:szCs w:val="20"/>
                <w:lang w:val="en-US"/>
              </w:rPr>
            </w:pPr>
            <w:r w:rsidRPr="001E71B0">
              <w:rPr>
                <w:rFonts w:ascii="Times New Roman" w:hAnsi="Times New Roman" w:cs="Times New Roman"/>
                <w:b/>
                <w:color w:val="auto"/>
                <w:sz w:val="20"/>
                <w:szCs w:val="20"/>
                <w:lang w:val="en-US"/>
              </w:rPr>
              <w:t>Classes</w:t>
            </w:r>
          </w:p>
          <w:p w14:paraId="6DD82877" w14:textId="77777777" w:rsidR="00686F38" w:rsidRPr="001E71B0" w:rsidRDefault="00686F38" w:rsidP="00686F38">
            <w:pPr>
              <w:rPr>
                <w:rFonts w:ascii="Times New Roman" w:hAnsi="Times New Roman" w:cs="Times New Roman"/>
                <w:bCs/>
                <w:color w:val="auto"/>
                <w:sz w:val="20"/>
                <w:szCs w:val="20"/>
                <w:lang w:val="en-US"/>
              </w:rPr>
            </w:pPr>
          </w:p>
          <w:p w14:paraId="18955C03"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Training in conducting comprehensive and focused medical interviews with patients and their families in the context of internal medicine.</w:t>
            </w:r>
          </w:p>
          <w:p w14:paraId="34F79F74"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Training in proper performance of physical examination.</w:t>
            </w:r>
          </w:p>
          <w:p w14:paraId="1AAD001B"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Training in accurate interpretation of laboratory tests, imaging, ECG, and other diagnostic findings.</w:t>
            </w:r>
          </w:p>
          <w:p w14:paraId="79E9D2EA"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Development of competence in differential diagnosis of internal diseases.</w:t>
            </w:r>
          </w:p>
          <w:p w14:paraId="1A4D435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C05 Acquisition of skills in planning an optimal diagnostic and therapeutic strategy for internal medicine patients, with consideration of comorbidities and contraindications for specific diagnostic and therapeutic procedures.</w:t>
            </w:r>
          </w:p>
          <w:p w14:paraId="211C018C" w14:textId="77777777" w:rsidR="00686F38"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C06 Ability to plan further patient education in the context of secondary prevention, with particular emphasis on cardiovascular diseases.</w:t>
            </w:r>
          </w:p>
          <w:p w14:paraId="2FD8470F" w14:textId="082F8006" w:rsidR="00742C4C" w:rsidRPr="001E71B0" w:rsidRDefault="00742C4C" w:rsidP="00686F38">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C07 Ability to Use and Critically Analyze Artificial Intelligence (AI)</w:t>
            </w:r>
          </w:p>
          <w:p w14:paraId="4A741527" w14:textId="77777777" w:rsidR="00686F38" w:rsidRPr="001E71B0" w:rsidRDefault="00686F38" w:rsidP="00686F38">
            <w:pPr>
              <w:rPr>
                <w:rFonts w:ascii="Times New Roman" w:hAnsi="Times New Roman" w:cs="Times New Roman"/>
                <w:bCs/>
                <w:color w:val="auto"/>
                <w:sz w:val="20"/>
                <w:szCs w:val="20"/>
                <w:lang w:val="en-US"/>
              </w:rPr>
            </w:pPr>
          </w:p>
          <w:p w14:paraId="625C42F8" w14:textId="3FC34ACB" w:rsidR="00686F38" w:rsidRPr="001E71B0" w:rsidRDefault="00686F38" w:rsidP="00686F38">
            <w:pPr>
              <w:rPr>
                <w:rFonts w:ascii="Times New Roman" w:hAnsi="Times New Roman" w:cs="Times New Roman"/>
                <w:b/>
                <w:color w:val="auto"/>
                <w:sz w:val="20"/>
                <w:szCs w:val="20"/>
                <w:lang w:val="en-US"/>
              </w:rPr>
            </w:pPr>
            <w:r w:rsidRPr="001E71B0">
              <w:rPr>
                <w:rFonts w:ascii="Times New Roman" w:hAnsi="Times New Roman" w:cs="Times New Roman"/>
                <w:b/>
                <w:color w:val="auto"/>
                <w:sz w:val="20"/>
                <w:szCs w:val="20"/>
                <w:lang w:val="en-US"/>
              </w:rPr>
              <w:t xml:space="preserve">Practical </w:t>
            </w:r>
            <w:r w:rsidR="007C68BE" w:rsidRPr="001E71B0">
              <w:rPr>
                <w:rFonts w:ascii="Times New Roman" w:hAnsi="Times New Roman" w:cs="Times New Roman"/>
                <w:b/>
                <w:color w:val="auto"/>
                <w:sz w:val="20"/>
                <w:szCs w:val="20"/>
                <w:lang w:val="en-US"/>
              </w:rPr>
              <w:t>Classes</w:t>
            </w:r>
          </w:p>
          <w:p w14:paraId="08822114" w14:textId="77777777" w:rsidR="00686F38" w:rsidRPr="001E71B0" w:rsidRDefault="00686F38" w:rsidP="00686F38">
            <w:pPr>
              <w:rPr>
                <w:rFonts w:ascii="Times New Roman" w:hAnsi="Times New Roman" w:cs="Times New Roman"/>
                <w:bCs/>
                <w:color w:val="auto"/>
                <w:sz w:val="20"/>
                <w:szCs w:val="20"/>
                <w:lang w:val="en-US"/>
              </w:rPr>
            </w:pPr>
          </w:p>
          <w:p w14:paraId="033BAED9"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Ability to perform and interpret basic diagnostic procedures (ECG, spirometry, urine dipstick tests, arterial blood gas analysis, swabs, measurement of surface and core body temperature, blood pressure measurement).</w:t>
            </w:r>
          </w:p>
          <w:p w14:paraId="23AF5F4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Ability to perform peripheral venous cannulation.</w:t>
            </w:r>
          </w:p>
          <w:p w14:paraId="19E5D85F"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Ability to conduct cardiopulmonary resuscitation, including defibrillation and chest compressions.</w:t>
            </w:r>
          </w:p>
          <w:p w14:paraId="6029C4FA" w14:textId="77777777" w:rsidR="00580EE5"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Competence in conducting comprehensive and focused medical interviews with patients and their families in the context of internal medicine.</w:t>
            </w:r>
          </w:p>
          <w:p w14:paraId="260854B0" w14:textId="161296CA" w:rsidR="007C68BE" w:rsidRPr="00BA2B7D" w:rsidRDefault="007C68BE" w:rsidP="00686F38">
            <w:pPr>
              <w:rPr>
                <w:rFonts w:ascii="Times New Roman" w:hAnsi="Times New Roman" w:cs="Times New Roman"/>
                <w:bCs/>
                <w:i/>
                <w:color w:val="auto"/>
                <w:sz w:val="18"/>
                <w:szCs w:val="18"/>
                <w:lang w:val="en-US"/>
              </w:rPr>
            </w:pPr>
            <w:r w:rsidRPr="001E71B0">
              <w:rPr>
                <w:rFonts w:ascii="Times New Roman" w:hAnsi="Times New Roman" w:cs="Times New Roman"/>
                <w:bCs/>
                <w:color w:val="auto"/>
                <w:sz w:val="20"/>
                <w:szCs w:val="20"/>
                <w:lang w:val="en-US"/>
              </w:rPr>
              <w:t>C05 Ability to insert a gastric tube</w:t>
            </w:r>
          </w:p>
        </w:tc>
      </w:tr>
      <w:tr w:rsidR="009E4021" w:rsidRPr="005C300E" w14:paraId="08F72FAB" w14:textId="77777777" w:rsidTr="00A87E9E">
        <w:trPr>
          <w:trHeight w:val="2081"/>
        </w:trPr>
        <w:tc>
          <w:tcPr>
            <w:tcW w:w="9777" w:type="dxa"/>
            <w:tcBorders>
              <w:top w:val="single" w:sz="4" w:space="0" w:color="000000"/>
              <w:left w:val="single" w:sz="4" w:space="0" w:color="000000"/>
              <w:bottom w:val="single" w:sz="4" w:space="0" w:color="000000"/>
              <w:right w:val="single" w:sz="4" w:space="0" w:color="000000"/>
            </w:tcBorders>
          </w:tcPr>
          <w:p w14:paraId="757A7A7C" w14:textId="2E3188C0" w:rsidR="009E4021" w:rsidRPr="001E71B0" w:rsidRDefault="00651584">
            <w:pPr>
              <w:ind w:left="29"/>
              <w:rPr>
                <w:b/>
                <w:lang w:val="en-GB"/>
              </w:rPr>
            </w:pPr>
            <w:r w:rsidRPr="001E71B0">
              <w:rPr>
                <w:rFonts w:ascii="Times New Roman" w:eastAsia="Times New Roman" w:hAnsi="Times New Roman" w:cs="Times New Roman"/>
                <w:b/>
                <w:sz w:val="20"/>
                <w:lang w:val="en-GB"/>
              </w:rPr>
              <w:lastRenderedPageBreak/>
              <w:t>4.2.</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Detailed syllabus </w:t>
            </w:r>
            <w:r w:rsidRPr="001E71B0">
              <w:rPr>
                <w:rFonts w:ascii="Times New Roman" w:eastAsia="Times New Roman" w:hAnsi="Times New Roman" w:cs="Times New Roman"/>
                <w:b/>
                <w:i/>
                <w:sz w:val="16"/>
                <w:lang w:val="en-GB"/>
              </w:rPr>
              <w:t>(including form of classes)</w:t>
            </w:r>
            <w:r w:rsidRPr="001E71B0">
              <w:rPr>
                <w:rFonts w:ascii="Times New Roman" w:eastAsia="Times New Roman" w:hAnsi="Times New Roman" w:cs="Times New Roman"/>
                <w:b/>
                <w:sz w:val="20"/>
                <w:lang w:val="en-GB"/>
              </w:rPr>
              <w:t xml:space="preserve"> </w:t>
            </w:r>
          </w:p>
          <w:p w14:paraId="76B9DF9A" w14:textId="77777777" w:rsidR="009E4021" w:rsidRPr="001E71B0" w:rsidRDefault="00651584">
            <w:pPr>
              <w:ind w:left="389"/>
              <w:rPr>
                <w:bCs/>
                <w:lang w:val="en-GB"/>
              </w:rPr>
            </w:pPr>
            <w:r w:rsidRPr="001E71B0">
              <w:rPr>
                <w:rFonts w:ascii="Times New Roman" w:eastAsia="Times New Roman" w:hAnsi="Times New Roman" w:cs="Times New Roman"/>
                <w:bCs/>
                <w:sz w:val="20"/>
                <w:lang w:val="en-GB"/>
              </w:rPr>
              <w:t xml:space="preserve"> </w:t>
            </w:r>
          </w:p>
          <w:p w14:paraId="2A3DC5F8"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Year III</w:t>
            </w:r>
          </w:p>
          <w:p w14:paraId="56ADD05D" w14:textId="77777777" w:rsidR="00A47A73" w:rsidRPr="001E71B0" w:rsidRDefault="00A47A73" w:rsidP="00E14C85">
            <w:pPr>
              <w:rPr>
                <w:rFonts w:ascii="Times New Roman" w:hAnsi="Times New Roman" w:cs="Times New Roman"/>
                <w:b/>
                <w:color w:val="auto"/>
                <w:sz w:val="20"/>
                <w:szCs w:val="20"/>
              </w:rPr>
            </w:pPr>
          </w:p>
          <w:p w14:paraId="1EE093E3"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Lectures</w:t>
            </w:r>
          </w:p>
          <w:p w14:paraId="2896284F"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Cardiovascular Diseases (3h)</w:t>
            </w:r>
          </w:p>
          <w:p w14:paraId="2395250F"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Respiratory Diseases (3h)</w:t>
            </w:r>
          </w:p>
          <w:p w14:paraId="2BBB796E"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Gastrointestinal Diseases (3h)</w:t>
            </w:r>
          </w:p>
          <w:p w14:paraId="522E47A7"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Renal and Urinary Tract Diseases (3h)</w:t>
            </w:r>
          </w:p>
          <w:p w14:paraId="547FB193"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Endocrine Disorders and Diabetes Mellitus (3h)</w:t>
            </w:r>
          </w:p>
          <w:p w14:paraId="1A523305" w14:textId="77777777" w:rsidR="00A47A73" w:rsidRPr="00BA2B7D" w:rsidRDefault="00A47A73" w:rsidP="00A47A73">
            <w:pPr>
              <w:ind w:left="720"/>
              <w:rPr>
                <w:rFonts w:ascii="Times New Roman" w:hAnsi="Times New Roman" w:cs="Times New Roman"/>
                <w:bCs/>
                <w:color w:val="auto"/>
                <w:sz w:val="20"/>
                <w:szCs w:val="20"/>
                <w:lang w:val="en-US"/>
              </w:rPr>
            </w:pPr>
          </w:p>
          <w:p w14:paraId="41CC416C"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Classes</w:t>
            </w:r>
          </w:p>
          <w:p w14:paraId="53F6B116"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39F48590"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internal medicine conditions.</w:t>
            </w:r>
          </w:p>
          <w:p w14:paraId="74B4C6B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the somatic status.</w:t>
            </w:r>
          </w:p>
          <w:p w14:paraId="56385FC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4BBF348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Measuring pulse rate, arterial blood pressure, and monitoring basic vital signs.</w:t>
            </w:r>
          </w:p>
          <w:p w14:paraId="014EF3B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4CE870B2"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standard resting electrocardiogram (ECG) and its interpretation:</w:t>
            </w:r>
          </w:p>
          <w:p w14:paraId="0C3845DE"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Normal ECG recording</w:t>
            </w:r>
          </w:p>
          <w:p w14:paraId="65DD157C"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Artifacts</w:t>
            </w:r>
          </w:p>
          <w:p w14:paraId="6D8E2CF5"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Sinus rhythm and its disturbances</w:t>
            </w:r>
          </w:p>
          <w:p w14:paraId="025F96F6"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Atrioventricular conduction abnormalities: PQ shortening, PQ prolongation</w:t>
            </w:r>
          </w:p>
          <w:p w14:paraId="282F1AD5"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First-, second-, and third-degree atrioventricular block</w:t>
            </w:r>
          </w:p>
          <w:p w14:paraId="32253174"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Intraventricular conduction disturbances</w:t>
            </w:r>
          </w:p>
          <w:p w14:paraId="57E6F1FA"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Supraventricular and ventricular arrhythmias</w:t>
            </w:r>
          </w:p>
          <w:p w14:paraId="51DDDE8F"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Ischemic and necrotic changes in the ECG pattern</w:t>
            </w:r>
          </w:p>
          <w:p w14:paraId="47AFEC84"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ECG features of ventricular hypertrophy and/or overload</w:t>
            </w:r>
          </w:p>
          <w:p w14:paraId="43115241"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via intravenous, intramuscular, and subcutaneous routes; peripheral vein cannulation; blood culture collection; arterial blood sampling; collection of arterialized capillary blood.</w:t>
            </w:r>
          </w:p>
          <w:p w14:paraId="0A8D5A56" w14:textId="77777777" w:rsidR="00E14C85" w:rsidRPr="001E71B0" w:rsidRDefault="00E14C85" w:rsidP="00E14C85">
            <w:pPr>
              <w:numPr>
                <w:ilvl w:val="0"/>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Pericardiocentesis.</w:t>
            </w:r>
          </w:p>
          <w:p w14:paraId="6BCF5D19"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electrical cardioversion and defibrillation.</w:t>
            </w:r>
          </w:p>
          <w:p w14:paraId="0D336958"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Recognition of life-threatening emergencies.</w:t>
            </w:r>
          </w:p>
          <w:p w14:paraId="085CFFC2"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Recognition of the terminal stage of illness and certification of death.</w:t>
            </w:r>
          </w:p>
          <w:p w14:paraId="001CD106" w14:textId="77777777" w:rsidR="00A47A73" w:rsidRPr="00BA2B7D" w:rsidRDefault="00A47A73" w:rsidP="00E14C85">
            <w:pPr>
              <w:rPr>
                <w:rFonts w:ascii="Times New Roman" w:hAnsi="Times New Roman" w:cs="Times New Roman"/>
                <w:b/>
                <w:color w:val="auto"/>
                <w:sz w:val="20"/>
                <w:szCs w:val="20"/>
                <w:lang w:val="en-US"/>
              </w:rPr>
            </w:pPr>
          </w:p>
          <w:p w14:paraId="72CC5E16" w14:textId="651F62C3"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Practical Classes</w:t>
            </w:r>
          </w:p>
          <w:p w14:paraId="25425D11"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cardiovascular system</w:t>
            </w:r>
          </w:p>
          <w:p w14:paraId="7DF91E61"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respiratory system</w:t>
            </w:r>
          </w:p>
          <w:p w14:paraId="590F5AD6"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gastrointestinal system</w:t>
            </w:r>
          </w:p>
          <w:p w14:paraId="3D1C974A"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nervous system</w:t>
            </w:r>
          </w:p>
          <w:p w14:paraId="0CE4B9AB"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Differential diagnosis of dyspnea and edema</w:t>
            </w:r>
          </w:p>
          <w:p w14:paraId="3DB3890C"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 – NSTEMI</w:t>
            </w:r>
          </w:p>
          <w:p w14:paraId="2B9D667B"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 – STEMI</w:t>
            </w:r>
          </w:p>
          <w:p w14:paraId="50713D59"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Left-sided heart failure – pulmonary edema, cardiogenic shock</w:t>
            </w:r>
          </w:p>
          <w:p w14:paraId="234B4FCF"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Right-sided heart failure</w:t>
            </w:r>
          </w:p>
          <w:p w14:paraId="1B416ED3"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38455817" w14:textId="2CE45E98" w:rsidR="00E14C85" w:rsidRPr="00BA2B7D" w:rsidRDefault="00E14C85" w:rsidP="00E14C85">
            <w:pPr>
              <w:rPr>
                <w:rFonts w:ascii="Times New Roman" w:hAnsi="Times New Roman" w:cs="Times New Roman"/>
                <w:bCs/>
                <w:color w:val="auto"/>
                <w:sz w:val="20"/>
                <w:szCs w:val="20"/>
                <w:lang w:val="en-US"/>
              </w:rPr>
            </w:pPr>
          </w:p>
          <w:p w14:paraId="5751301D"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VI – Lectures</w:t>
            </w:r>
          </w:p>
          <w:p w14:paraId="60AFA67E"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Chronic Coronary Syndromes (3h)</w:t>
            </w:r>
          </w:p>
          <w:p w14:paraId="4D93276F"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Syndromes (3h)</w:t>
            </w:r>
          </w:p>
          <w:p w14:paraId="215CAA3D" w14:textId="77777777" w:rsidR="00E14C85" w:rsidRPr="00BA2B7D" w:rsidRDefault="00E14C85" w:rsidP="00E14C85">
            <w:pPr>
              <w:numPr>
                <w:ilvl w:val="0"/>
                <w:numId w:val="2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Congenital and Acquired Heart Defects (4h)</w:t>
            </w:r>
          </w:p>
          <w:p w14:paraId="7AFBA2A0"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Chronic Heart Failure (2h)</w:t>
            </w:r>
          </w:p>
          <w:p w14:paraId="229AC45F" w14:textId="77777777" w:rsidR="00E14C85" w:rsidRPr="00BA2B7D" w:rsidRDefault="00E14C85" w:rsidP="00E14C85">
            <w:pPr>
              <w:numPr>
                <w:ilvl w:val="0"/>
                <w:numId w:val="2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Primary and Secondary Arterial Hypertension (3h)</w:t>
            </w:r>
          </w:p>
          <w:p w14:paraId="3F0D3477" w14:textId="77777777" w:rsidR="00A47A73" w:rsidRPr="00BA2B7D" w:rsidRDefault="00A47A73" w:rsidP="00E14C85">
            <w:pPr>
              <w:rPr>
                <w:rFonts w:ascii="Times New Roman" w:hAnsi="Times New Roman" w:cs="Times New Roman"/>
                <w:b/>
                <w:color w:val="auto"/>
                <w:sz w:val="20"/>
                <w:szCs w:val="20"/>
                <w:lang w:val="en-US"/>
              </w:rPr>
            </w:pPr>
          </w:p>
          <w:p w14:paraId="266C27E3" w14:textId="6C8B8228"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lastRenderedPageBreak/>
              <w:t>Semester VI – Classes</w:t>
            </w:r>
          </w:p>
          <w:p w14:paraId="1E42EBDC"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Dyslipidemias with emphasis on familial hypercholesterolemia</w:t>
            </w:r>
          </w:p>
          <w:p w14:paraId="085F19D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Primary and secondary arterial hypertension</w:t>
            </w:r>
          </w:p>
          <w:p w14:paraId="436EE21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Atrial fibrillation</w:t>
            </w:r>
          </w:p>
          <w:p w14:paraId="0FE43A71"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Pulmonary embolism</w:t>
            </w:r>
          </w:p>
          <w:p w14:paraId="41A2A95D" w14:textId="299861B8"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Infective endocarditis, myocarditis</w:t>
            </w:r>
          </w:p>
          <w:p w14:paraId="184823FD"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Pulmonary hypertension</w:t>
            </w:r>
          </w:p>
          <w:p w14:paraId="2299542A"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Pericarditis</w:t>
            </w:r>
          </w:p>
          <w:p w14:paraId="6F3E8C0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Hypertrophic cardiomyopathy</w:t>
            </w:r>
          </w:p>
          <w:p w14:paraId="4D8EA7EF"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Indications for implantation of pacemakers and CRT/ICD devices in primary and secondary prevention</w:t>
            </w:r>
          </w:p>
          <w:p w14:paraId="74CD4913"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Indications for coronary revascularization in chronic coronary syndromes</w:t>
            </w:r>
          </w:p>
          <w:p w14:paraId="0ED737E3" w14:textId="77777777" w:rsidR="00A47A73" w:rsidRPr="00BA2B7D" w:rsidRDefault="00A47A73" w:rsidP="00E14C85">
            <w:pPr>
              <w:rPr>
                <w:rFonts w:ascii="Times New Roman" w:hAnsi="Times New Roman" w:cs="Times New Roman"/>
                <w:b/>
                <w:color w:val="auto"/>
                <w:sz w:val="20"/>
                <w:szCs w:val="20"/>
                <w:lang w:val="en-US"/>
              </w:rPr>
            </w:pPr>
          </w:p>
          <w:p w14:paraId="02794229" w14:textId="78A28BB9" w:rsidR="00E14C85" w:rsidRPr="00BA2B7D" w:rsidRDefault="00E14C85" w:rsidP="00E14C85">
            <w:pPr>
              <w:rPr>
                <w:rFonts w:ascii="Times New Roman" w:hAnsi="Times New Roman" w:cs="Times New Roman"/>
                <w:b/>
                <w:color w:val="auto"/>
                <w:sz w:val="20"/>
                <w:szCs w:val="20"/>
                <w:lang w:val="en-US"/>
              </w:rPr>
            </w:pPr>
            <w:r w:rsidRPr="00BA2B7D">
              <w:rPr>
                <w:rFonts w:ascii="Times New Roman" w:hAnsi="Times New Roman" w:cs="Times New Roman"/>
                <w:b/>
                <w:color w:val="auto"/>
                <w:sz w:val="20"/>
                <w:szCs w:val="20"/>
                <w:lang w:val="en-US"/>
              </w:rPr>
              <w:t>Semester VI – Practical Classes</w:t>
            </w:r>
          </w:p>
          <w:p w14:paraId="00EBD3DF"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knowledge and skills in internal medicine acquired in the previous semester:</w:t>
            </w:r>
          </w:p>
          <w:p w14:paraId="722BD599"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Cardiovascular disease prevention</w:t>
            </w:r>
          </w:p>
          <w:p w14:paraId="16AE3947"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Diabetes mellitus in cardiology patients – treatment principles</w:t>
            </w:r>
          </w:p>
          <w:p w14:paraId="34D8126A"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Cardiovascular disorders in pregnancy</w:t>
            </w:r>
          </w:p>
          <w:p w14:paraId="60473A22"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antiplatelet and anticoagulant therapy, considering comorbidities</w:t>
            </w:r>
          </w:p>
          <w:p w14:paraId="278E0B16"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Management of supraventricular and ventricular tachycardias</w:t>
            </w:r>
          </w:p>
          <w:p w14:paraId="0F4C1194"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Peripheral arterial disease of the lower extremities – diagnosis and treatment</w:t>
            </w:r>
          </w:p>
          <w:p w14:paraId="744B1249"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Diagnosis of syncope</w:t>
            </w:r>
          </w:p>
          <w:p w14:paraId="7F096B35"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024E9EDB" w14:textId="77777777" w:rsidR="00E14C85" w:rsidRPr="00BA2B7D" w:rsidRDefault="00E14C85" w:rsidP="00E14C85">
            <w:pPr>
              <w:rPr>
                <w:rFonts w:ascii="Times New Roman" w:hAnsi="Times New Roman" w:cs="Times New Roman"/>
                <w:bCs/>
                <w:color w:val="auto"/>
                <w:sz w:val="20"/>
                <w:szCs w:val="20"/>
                <w:lang w:val="en-US"/>
              </w:rPr>
            </w:pPr>
          </w:p>
          <w:p w14:paraId="3B500778"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Year IV</w:t>
            </w:r>
          </w:p>
          <w:p w14:paraId="00DF7716" w14:textId="77777777" w:rsidR="00A47A73" w:rsidRPr="001E71B0" w:rsidRDefault="00A47A73" w:rsidP="00E14C85">
            <w:pPr>
              <w:rPr>
                <w:rFonts w:ascii="Times New Roman" w:hAnsi="Times New Roman" w:cs="Times New Roman"/>
                <w:b/>
                <w:bCs/>
                <w:color w:val="auto"/>
                <w:sz w:val="20"/>
                <w:szCs w:val="20"/>
              </w:rPr>
            </w:pPr>
          </w:p>
          <w:p w14:paraId="083B4D7B" w14:textId="7187C6B8"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 – Lectures</w:t>
            </w:r>
          </w:p>
          <w:p w14:paraId="661814B7"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Respiratory diseases:</w:t>
            </w:r>
            <w:r w:rsidRPr="00BA2B7D">
              <w:rPr>
                <w:rFonts w:ascii="Times New Roman" w:hAnsi="Times New Roman" w:cs="Times New Roman"/>
                <w:bCs/>
                <w:color w:val="auto"/>
                <w:sz w:val="20"/>
                <w:szCs w:val="20"/>
                <w:lang w:val="en-US"/>
              </w:rPr>
              <w:t xml:space="preserve"> airway diseases, chronic obstructive pulmonary disease (COPD), bronchial asthma, bronchiectasis, pneumonia, tuberculosis, interstitial lung diseases, pleural and mediastinal disorders, obstructive and central sleep apnea, acute and chronic respiratory failure, lung neoplasms, tobacco dependence.</w:t>
            </w:r>
          </w:p>
          <w:p w14:paraId="44DF90B0"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Renal and urinary tract diseases:</w:t>
            </w:r>
            <w:r w:rsidRPr="00BA2B7D">
              <w:rPr>
                <w:rFonts w:ascii="Times New Roman" w:hAnsi="Times New Roman" w:cs="Times New Roman"/>
                <w:bCs/>
                <w:color w:val="auto"/>
                <w:sz w:val="20"/>
                <w:szCs w:val="20"/>
                <w:lang w:val="en-US"/>
              </w:rPr>
              <w:t xml:space="preserve"> acute and chronic renal failure, glomerular and interstitial kidney diseases, renal cysts, urolithiasis, urinary tract infections, urinary tract malignancies (bladder cancer, renal cancer).</w:t>
            </w:r>
          </w:p>
          <w:p w14:paraId="4FBE9278"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Hematological diseases:</w:t>
            </w:r>
            <w:r w:rsidRPr="00BA2B7D">
              <w:rPr>
                <w:rFonts w:ascii="Times New Roman" w:hAnsi="Times New Roman" w:cs="Times New Roman"/>
                <w:bCs/>
                <w:color w:val="auto"/>
                <w:sz w:val="20"/>
                <w:szCs w:val="20"/>
                <w:lang w:val="en-US"/>
              </w:rPr>
              <w:t xml:space="preserve"> aplastic anemia, anemias, granulocytopenia and agranulocytosis, thrombocytopenia, acute leukemias, myeloproliferative and myelodysplastic-myeloproliferative neoplasms, myelodysplastic syndromes, mature B-cell and T-cell neoplasms.</w:t>
            </w:r>
          </w:p>
          <w:p w14:paraId="40FB7795" w14:textId="77777777" w:rsidR="00A47A73" w:rsidRPr="00BA2B7D" w:rsidRDefault="00A47A73" w:rsidP="00E14C85">
            <w:pPr>
              <w:rPr>
                <w:rFonts w:ascii="Times New Roman" w:hAnsi="Times New Roman" w:cs="Times New Roman"/>
                <w:b/>
                <w:bCs/>
                <w:color w:val="auto"/>
                <w:sz w:val="20"/>
                <w:szCs w:val="20"/>
                <w:lang w:val="en-US"/>
              </w:rPr>
            </w:pPr>
          </w:p>
          <w:p w14:paraId="5D05D9F6" w14:textId="17E82C62"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4487A070" w14:textId="77777777" w:rsidR="00E14C85" w:rsidRPr="00BA2B7D" w:rsidRDefault="00E14C85" w:rsidP="00E14C85">
            <w:pPr>
              <w:numPr>
                <w:ilvl w:val="0"/>
                <w:numId w:val="25"/>
              </w:numPr>
              <w:rPr>
                <w:rFonts w:ascii="Times New Roman" w:hAnsi="Times New Roman" w:cs="Times New Roman"/>
                <w:bCs/>
                <w:color w:val="auto"/>
                <w:sz w:val="20"/>
                <w:szCs w:val="20"/>
                <w:lang w:val="en-US"/>
              </w:rPr>
            </w:pPr>
            <w:commentRangeStart w:id="1"/>
            <w:r w:rsidRPr="00BA2B7D">
              <w:rPr>
                <w:rFonts w:ascii="Times New Roman" w:hAnsi="Times New Roman" w:cs="Times New Roman"/>
                <w:bCs/>
                <w:color w:val="auto"/>
                <w:sz w:val="20"/>
                <w:szCs w:val="20"/>
                <w:lang w:val="en-US"/>
              </w:rPr>
              <w:t>Hematological disorders: bleeding diatheses (plasma, platelet, vascular), thrombophilias, life-threatening conditions in hematology, hematological abnormalities secondary to other organ diseases.</w:t>
            </w:r>
            <w:commentRangeEnd w:id="1"/>
            <w:r w:rsidR="00BF2529" w:rsidRPr="001E71B0">
              <w:rPr>
                <w:rStyle w:val="Odwoaniedokomentarza"/>
              </w:rPr>
              <w:commentReference w:id="1"/>
            </w:r>
          </w:p>
          <w:p w14:paraId="21FA7603" w14:textId="77777777" w:rsidR="00A47A73" w:rsidRPr="00BA2B7D" w:rsidRDefault="00A47A73" w:rsidP="00E14C85">
            <w:pPr>
              <w:rPr>
                <w:rFonts w:ascii="Times New Roman" w:hAnsi="Times New Roman" w:cs="Times New Roman"/>
                <w:b/>
                <w:bCs/>
                <w:color w:val="auto"/>
                <w:sz w:val="20"/>
                <w:szCs w:val="20"/>
                <w:lang w:val="en-US"/>
              </w:rPr>
            </w:pPr>
          </w:p>
          <w:p w14:paraId="2222BC03" w14:textId="0A27552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 – Classes</w:t>
            </w:r>
          </w:p>
          <w:p w14:paraId="299371F8"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1887F763"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respiratory, renal/urinary tract, and hematological diseases.</w:t>
            </w:r>
          </w:p>
          <w:p w14:paraId="332A3E99"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w:t>
            </w:r>
          </w:p>
          <w:p w14:paraId="76B03ECF"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6266731F"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Differential diagnosis of the most common cardiovascular and respiratory diseases.</w:t>
            </w:r>
          </w:p>
          <w:p w14:paraId="0F5B6A12"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Qualification of patients for outpatient versus inpatient treatment.</w:t>
            </w:r>
          </w:p>
          <w:p w14:paraId="4100E70A" w14:textId="77777777" w:rsidR="00E14C85" w:rsidRPr="001E71B0" w:rsidRDefault="00E14C85" w:rsidP="00E14C85">
            <w:pPr>
              <w:numPr>
                <w:ilvl w:val="0"/>
                <w:numId w:val="26"/>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Planning specialist consultations.</w:t>
            </w:r>
          </w:p>
          <w:p w14:paraId="5AAC54CE"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transfusion of blood and blood products.</w:t>
            </w:r>
          </w:p>
          <w:p w14:paraId="203E4B70" w14:textId="77777777" w:rsidR="00E14C85" w:rsidRPr="001E71B0" w:rsidRDefault="00E14C85" w:rsidP="00E14C85">
            <w:pPr>
              <w:numPr>
                <w:ilvl w:val="0"/>
                <w:numId w:val="26"/>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Dialysis therapy.</w:t>
            </w:r>
          </w:p>
          <w:p w14:paraId="06265FC3" w14:textId="77777777" w:rsidR="00A47A73" w:rsidRPr="001E71B0" w:rsidRDefault="00A47A73" w:rsidP="00E14C85">
            <w:pPr>
              <w:rPr>
                <w:rFonts w:ascii="Times New Roman" w:hAnsi="Times New Roman" w:cs="Times New Roman"/>
                <w:b/>
                <w:bCs/>
                <w:color w:val="auto"/>
                <w:sz w:val="20"/>
                <w:szCs w:val="20"/>
              </w:rPr>
            </w:pPr>
          </w:p>
          <w:p w14:paraId="10E0D10C" w14:textId="208E1773"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1BC0662B" w14:textId="77777777" w:rsidR="00E14C85" w:rsidRPr="00BA2B7D" w:rsidRDefault="00E14C85" w:rsidP="00E14C85">
            <w:pPr>
              <w:numPr>
                <w:ilvl w:val="0"/>
                <w:numId w:val="27"/>
              </w:numPr>
              <w:rPr>
                <w:rFonts w:ascii="Times New Roman" w:hAnsi="Times New Roman" w:cs="Times New Roman"/>
                <w:bCs/>
                <w:color w:val="auto"/>
                <w:sz w:val="20"/>
                <w:szCs w:val="20"/>
                <w:lang w:val="en-US"/>
              </w:rPr>
            </w:pPr>
            <w:commentRangeStart w:id="2"/>
            <w:r w:rsidRPr="00BA2B7D">
              <w:rPr>
                <w:rFonts w:ascii="Times New Roman" w:hAnsi="Times New Roman" w:cs="Times New Roman"/>
                <w:bCs/>
                <w:color w:val="auto"/>
                <w:sz w:val="20"/>
                <w:szCs w:val="20"/>
                <w:lang w:val="en-US"/>
              </w:rPr>
              <w:lastRenderedPageBreak/>
              <w:t>Acute and chronic kidney disease, glomerular diseases.</w:t>
            </w:r>
            <w:commentRangeEnd w:id="2"/>
            <w:r w:rsidR="00BF2529" w:rsidRPr="001E71B0">
              <w:rPr>
                <w:rStyle w:val="Odwoaniedokomentarza"/>
              </w:rPr>
              <w:commentReference w:id="2"/>
            </w:r>
          </w:p>
          <w:p w14:paraId="3B268D88" w14:textId="77777777" w:rsidR="00A47A73" w:rsidRPr="00BA2B7D" w:rsidRDefault="00A47A73" w:rsidP="00E14C85">
            <w:pPr>
              <w:rPr>
                <w:rFonts w:ascii="Times New Roman" w:hAnsi="Times New Roman" w:cs="Times New Roman"/>
                <w:b/>
                <w:bCs/>
                <w:color w:val="auto"/>
                <w:sz w:val="20"/>
                <w:szCs w:val="20"/>
                <w:lang w:val="en-US"/>
              </w:rPr>
            </w:pPr>
          </w:p>
          <w:p w14:paraId="3F1C4AED" w14:textId="09346C2C"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VII – Practical Classes</w:t>
            </w:r>
          </w:p>
          <w:p w14:paraId="3B732EA1"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4CD0A9BC"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Measurement of temperature, respiratory rate, pulse, and blood pressure.</w:t>
            </w:r>
          </w:p>
          <w:p w14:paraId="7C0C6391"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Monitoring of vital parameters using a cardiac monitor and pulse oximeter.</w:t>
            </w:r>
          </w:p>
          <w:p w14:paraId="02549C74"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Initiation and supervision of passive and active oxygen therapy.</w:t>
            </w:r>
          </w:p>
          <w:p w14:paraId="0302BB7A"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Insertion of an oropharyngeal airway.</w:t>
            </w:r>
          </w:p>
          <w:p w14:paraId="1ADEE6AE"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(intravenous, intramuscular, subcutaneous), peripheral vein cannulation, blood culture collection, arterial blood sampling, arterialized capillary blood sampling.</w:t>
            </w:r>
          </w:p>
          <w:p w14:paraId="744463E4"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Collection of nasal, throat, and skin swabs; pleural puncture.</w:t>
            </w:r>
          </w:p>
          <w:p w14:paraId="7EB90D59"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with transfusion of blood and blood products.</w:t>
            </w:r>
          </w:p>
          <w:p w14:paraId="1C420259" w14:textId="77777777" w:rsidR="00E14C85" w:rsidRPr="001E71B0" w:rsidRDefault="00E14C85" w:rsidP="00E14C85">
            <w:pPr>
              <w:numPr>
                <w:ilvl w:val="0"/>
                <w:numId w:val="28"/>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Assisting with dialysis therapy.</w:t>
            </w:r>
          </w:p>
          <w:p w14:paraId="2B60E347"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3EFBF78E" w14:textId="4A2FC9A0" w:rsidR="00E14C85" w:rsidRPr="00BA2B7D" w:rsidRDefault="00E14C85" w:rsidP="00E14C85">
            <w:pPr>
              <w:rPr>
                <w:rFonts w:ascii="Times New Roman" w:hAnsi="Times New Roman" w:cs="Times New Roman"/>
                <w:bCs/>
                <w:color w:val="auto"/>
                <w:sz w:val="20"/>
                <w:szCs w:val="20"/>
                <w:lang w:val="en-US"/>
              </w:rPr>
            </w:pPr>
          </w:p>
          <w:p w14:paraId="6354D77A"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VIII – Lectures</w:t>
            </w:r>
          </w:p>
          <w:p w14:paraId="48DB5BCE" w14:textId="77777777" w:rsidR="00E14C85" w:rsidRPr="00BA2B7D" w:rsidRDefault="00E14C85" w:rsidP="00E14C85">
            <w:pPr>
              <w:numPr>
                <w:ilvl w:val="0"/>
                <w:numId w:val="29"/>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Endocrine diseases:</w:t>
            </w:r>
            <w:r w:rsidRPr="00BA2B7D">
              <w:rPr>
                <w:rFonts w:ascii="Times New Roman" w:hAnsi="Times New Roman" w:cs="Times New Roman"/>
                <w:bCs/>
                <w:color w:val="auto"/>
                <w:sz w:val="20"/>
                <w:szCs w:val="20"/>
                <w:lang w:val="en-US"/>
              </w:rPr>
              <w:t xml:space="preserve"> disorders of the hypothalamus and pituitary gland, thyroid gland, parathyroid glands, adrenal cortex and medulla, ovaries and testes, neuroendocrine tumors, multiple endocrine syndromes.</w:t>
            </w:r>
          </w:p>
          <w:p w14:paraId="225DCAAD" w14:textId="51106110" w:rsidR="00E14C85" w:rsidRPr="001E71B0" w:rsidRDefault="00E14C85" w:rsidP="00E14C85">
            <w:pPr>
              <w:numPr>
                <w:ilvl w:val="0"/>
                <w:numId w:val="29"/>
              </w:num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Diabetes and metabolic syndrome:</w:t>
            </w:r>
            <w:r w:rsidRPr="001E71B0">
              <w:rPr>
                <w:rFonts w:ascii="Times New Roman" w:hAnsi="Times New Roman" w:cs="Times New Roman"/>
                <w:bCs/>
                <w:color w:val="auto"/>
                <w:sz w:val="20"/>
                <w:szCs w:val="20"/>
              </w:rPr>
              <w:t xml:space="preserve"> hypoglycemia, obesity, dyslipidemia.</w:t>
            </w:r>
          </w:p>
          <w:p w14:paraId="51297154" w14:textId="77777777" w:rsidR="00A47A73" w:rsidRPr="001E71B0" w:rsidRDefault="00A47A73" w:rsidP="00E14C85">
            <w:pPr>
              <w:rPr>
                <w:rFonts w:ascii="Times New Roman" w:hAnsi="Times New Roman" w:cs="Times New Roman"/>
                <w:b/>
                <w:bCs/>
                <w:color w:val="auto"/>
                <w:sz w:val="20"/>
                <w:szCs w:val="20"/>
              </w:rPr>
            </w:pPr>
          </w:p>
          <w:p w14:paraId="0335045A" w14:textId="7C6887AA"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23F49856" w14:textId="77777777" w:rsidR="00E14C85" w:rsidRPr="00BA2B7D" w:rsidRDefault="00E14C85" w:rsidP="00E14C85">
            <w:pPr>
              <w:numPr>
                <w:ilvl w:val="0"/>
                <w:numId w:val="30"/>
              </w:numPr>
              <w:rPr>
                <w:rFonts w:ascii="Times New Roman" w:hAnsi="Times New Roman" w:cs="Times New Roman"/>
                <w:bCs/>
                <w:color w:val="auto"/>
                <w:sz w:val="20"/>
                <w:szCs w:val="20"/>
                <w:lang w:val="en-US"/>
              </w:rPr>
            </w:pPr>
            <w:commentRangeStart w:id="3"/>
            <w:r w:rsidRPr="00BA2B7D">
              <w:rPr>
                <w:rFonts w:ascii="Times New Roman" w:hAnsi="Times New Roman" w:cs="Times New Roman"/>
                <w:bCs/>
                <w:color w:val="auto"/>
                <w:sz w:val="20"/>
                <w:szCs w:val="20"/>
                <w:lang w:val="en-US"/>
              </w:rPr>
              <w:t>Water-electrolyte and acid–base disorders: dehydration, fluid overload, electrolyte imbalance, acidosis, alkalosis.</w:t>
            </w:r>
            <w:commentRangeEnd w:id="3"/>
            <w:r w:rsidR="00BF2529" w:rsidRPr="001E71B0">
              <w:rPr>
                <w:rStyle w:val="Odwoaniedokomentarza"/>
              </w:rPr>
              <w:commentReference w:id="3"/>
            </w:r>
          </w:p>
          <w:p w14:paraId="5C14108A" w14:textId="77777777" w:rsidR="00A47A73" w:rsidRPr="00BA2B7D" w:rsidRDefault="00A47A73" w:rsidP="00E14C85">
            <w:pPr>
              <w:rPr>
                <w:rFonts w:ascii="Times New Roman" w:hAnsi="Times New Roman" w:cs="Times New Roman"/>
                <w:b/>
                <w:bCs/>
                <w:color w:val="auto"/>
                <w:sz w:val="20"/>
                <w:szCs w:val="20"/>
                <w:lang w:val="en-US"/>
              </w:rPr>
            </w:pPr>
          </w:p>
          <w:p w14:paraId="7984D217" w14:textId="3DED84FF"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VIII – Classes</w:t>
            </w:r>
          </w:p>
          <w:p w14:paraId="777CABB2"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targeted physical examinations in relation to water–electrolyte and acid–base disorders as well as endocrine diseases and diabetes.</w:t>
            </w:r>
          </w:p>
          <w:p w14:paraId="04D3C8E0" w14:textId="77777777" w:rsidR="00E14C85" w:rsidRPr="001E71B0" w:rsidRDefault="00E14C85" w:rsidP="00E14C85">
            <w:pPr>
              <w:numPr>
                <w:ilvl w:val="0"/>
                <w:numId w:val="3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Conducting differential diagnosis.</w:t>
            </w:r>
          </w:p>
          <w:p w14:paraId="4BCDDA91"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 within recognized disease entities.</w:t>
            </w:r>
          </w:p>
          <w:p w14:paraId="3346D86C"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3FE988B7"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Insulin therapy in acute states and in chronic diabetes management.</w:t>
            </w:r>
          </w:p>
          <w:p w14:paraId="7D2EBA61"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correction of electrolyte disturbances and acid–base imbalance.</w:t>
            </w:r>
          </w:p>
          <w:p w14:paraId="7C28BB0E" w14:textId="77777777" w:rsidR="00A47A73" w:rsidRPr="00BA2B7D" w:rsidRDefault="00A47A73" w:rsidP="00E14C85">
            <w:pPr>
              <w:rPr>
                <w:rFonts w:ascii="Times New Roman" w:hAnsi="Times New Roman" w:cs="Times New Roman"/>
                <w:b/>
                <w:bCs/>
                <w:color w:val="auto"/>
                <w:sz w:val="20"/>
                <w:szCs w:val="20"/>
                <w:lang w:val="en-US"/>
              </w:rPr>
            </w:pPr>
          </w:p>
          <w:p w14:paraId="04B11CA5" w14:textId="08CB592D"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19A48DBB" w14:textId="77777777" w:rsidR="00E14C85" w:rsidRPr="00BA2B7D" w:rsidRDefault="00E14C85" w:rsidP="00E14C85">
            <w:pPr>
              <w:numPr>
                <w:ilvl w:val="0"/>
                <w:numId w:val="32"/>
              </w:numPr>
              <w:rPr>
                <w:rFonts w:ascii="Times New Roman" w:hAnsi="Times New Roman" w:cs="Times New Roman"/>
                <w:bCs/>
                <w:color w:val="auto"/>
                <w:sz w:val="20"/>
                <w:szCs w:val="20"/>
                <w:lang w:val="en-US"/>
              </w:rPr>
            </w:pPr>
            <w:commentRangeStart w:id="4"/>
            <w:r w:rsidRPr="00BA2B7D">
              <w:rPr>
                <w:rFonts w:ascii="Times New Roman" w:hAnsi="Times New Roman" w:cs="Times New Roman"/>
                <w:bCs/>
                <w:color w:val="auto"/>
                <w:sz w:val="20"/>
                <w:szCs w:val="20"/>
                <w:lang w:val="en-US"/>
              </w:rPr>
              <w:t>Conducting differential diagnosis in endocrine disorders.</w:t>
            </w:r>
            <w:commentRangeEnd w:id="4"/>
            <w:r w:rsidR="00BF2529" w:rsidRPr="001E71B0">
              <w:rPr>
                <w:rStyle w:val="Odwoaniedokomentarza"/>
              </w:rPr>
              <w:commentReference w:id="4"/>
            </w:r>
          </w:p>
          <w:p w14:paraId="41E07EC8" w14:textId="77777777" w:rsidR="00A47A73" w:rsidRPr="00BA2B7D" w:rsidRDefault="00A47A73" w:rsidP="00E14C85">
            <w:pPr>
              <w:rPr>
                <w:rFonts w:ascii="Times New Roman" w:hAnsi="Times New Roman" w:cs="Times New Roman"/>
                <w:b/>
                <w:bCs/>
                <w:color w:val="auto"/>
                <w:sz w:val="20"/>
                <w:szCs w:val="20"/>
                <w:lang w:val="en-US"/>
              </w:rPr>
            </w:pPr>
          </w:p>
          <w:p w14:paraId="58DE03B7" w14:textId="419D12A1"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VIII – Practical Classes</w:t>
            </w:r>
          </w:p>
          <w:p w14:paraId="584179F1"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62EFF30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urine dipstick tests and blood glucose measurement.</w:t>
            </w:r>
          </w:p>
          <w:p w14:paraId="2A4C5E7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Measurement of temperature, respiratory rate, pulse, and blood pressure.</w:t>
            </w:r>
          </w:p>
          <w:p w14:paraId="4ED1CBA8"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Monitoring of vital parameters using a cardiac monitor and pulse oximeter.</w:t>
            </w:r>
          </w:p>
          <w:p w14:paraId="617EDB99"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Initiation and supervision of passive and active oxygen therapy.</w:t>
            </w:r>
          </w:p>
          <w:p w14:paraId="5ABB682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Insertion of an oropharyngeal airway.</w:t>
            </w:r>
          </w:p>
          <w:p w14:paraId="62988041"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(intravenous, intramuscular, subcutaneous), peripheral vein cannulation, blood culture collection, arterial blood sampling, arterialized capillary blood sampling.</w:t>
            </w:r>
          </w:p>
          <w:p w14:paraId="0F7D2BC3"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Collection of nasal, throat, and skin swabs; pleural puncture.</w:t>
            </w:r>
          </w:p>
          <w:p w14:paraId="50048BC4"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5972B352" w14:textId="2A7B01DF" w:rsidR="00E14C85" w:rsidRPr="00BA2B7D" w:rsidRDefault="00E14C85" w:rsidP="00E14C85">
            <w:pPr>
              <w:rPr>
                <w:rFonts w:ascii="Times New Roman" w:hAnsi="Times New Roman" w:cs="Times New Roman"/>
                <w:bCs/>
                <w:color w:val="auto"/>
                <w:sz w:val="20"/>
                <w:szCs w:val="20"/>
                <w:lang w:val="en-US"/>
              </w:rPr>
            </w:pPr>
          </w:p>
          <w:p w14:paraId="205637D1"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Year V</w:t>
            </w:r>
          </w:p>
          <w:p w14:paraId="4F1FDAEB" w14:textId="77777777" w:rsidR="00A47A73" w:rsidRPr="001E71B0" w:rsidRDefault="00A47A73" w:rsidP="00E14C85">
            <w:pPr>
              <w:rPr>
                <w:rFonts w:ascii="Times New Roman" w:hAnsi="Times New Roman" w:cs="Times New Roman"/>
                <w:b/>
                <w:bCs/>
                <w:color w:val="auto"/>
                <w:sz w:val="20"/>
                <w:szCs w:val="20"/>
              </w:rPr>
            </w:pPr>
          </w:p>
          <w:p w14:paraId="26A81D67" w14:textId="5C6CA5C2"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X – Lectures</w:t>
            </w:r>
          </w:p>
          <w:p w14:paraId="1A7CAF0B"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Rheumatologic diseases:</w:t>
            </w:r>
            <w:r w:rsidRPr="00BA2B7D">
              <w:rPr>
                <w:rFonts w:ascii="Times New Roman" w:hAnsi="Times New Roman" w:cs="Times New Roman"/>
                <w:bCs/>
                <w:color w:val="auto"/>
                <w:sz w:val="20"/>
                <w:szCs w:val="20"/>
                <w:lang w:val="en-US"/>
              </w:rPr>
              <w:t xml:space="preserve"> connective tissue diseases, systemic vasculitides, spondyloarthritides, metabolic bone diseases, osteoporosis, degenerative joint diseases, gout.</w:t>
            </w:r>
          </w:p>
          <w:p w14:paraId="3C53FC6F"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Allergic diseases:</w:t>
            </w:r>
            <w:r w:rsidRPr="00BA2B7D">
              <w:rPr>
                <w:rFonts w:ascii="Times New Roman" w:hAnsi="Times New Roman" w:cs="Times New Roman"/>
                <w:bCs/>
                <w:color w:val="auto"/>
                <w:sz w:val="20"/>
                <w:szCs w:val="20"/>
                <w:lang w:val="en-US"/>
              </w:rPr>
              <w:t xml:space="preserve"> anaphylaxis, anaphylactic shock, angioedema.</w:t>
            </w:r>
          </w:p>
          <w:p w14:paraId="7D07F414"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lastRenderedPageBreak/>
              <w:t>Gastrointestinal diseases:</w:t>
            </w:r>
            <w:r w:rsidRPr="00BA2B7D">
              <w:rPr>
                <w:rFonts w:ascii="Times New Roman" w:hAnsi="Times New Roman" w:cs="Times New Roman"/>
                <w:bCs/>
                <w:color w:val="auto"/>
                <w:sz w:val="20"/>
                <w:szCs w:val="20"/>
                <w:lang w:val="en-US"/>
              </w:rPr>
              <w:t xml:space="preserve"> disorders of the oral cavity, esophagus, stomach and duodenum, intestines, pancreas, liver, bile ducts, gallbladder – with particular emphasis on malignancies.</w:t>
            </w:r>
          </w:p>
          <w:p w14:paraId="67DFE1F8" w14:textId="77777777" w:rsidR="00A47A73" w:rsidRPr="00BA2B7D" w:rsidRDefault="00A47A73" w:rsidP="00E14C85">
            <w:pPr>
              <w:rPr>
                <w:rFonts w:ascii="Times New Roman" w:hAnsi="Times New Roman" w:cs="Times New Roman"/>
                <w:b/>
                <w:bCs/>
                <w:color w:val="auto"/>
                <w:sz w:val="20"/>
                <w:szCs w:val="20"/>
                <w:lang w:val="en-US"/>
              </w:rPr>
            </w:pPr>
          </w:p>
          <w:p w14:paraId="352BA797" w14:textId="141E423D"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X – Classes</w:t>
            </w:r>
          </w:p>
          <w:p w14:paraId="66C91D4D"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4C75FDD2"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gastroenterological, rheumatological, and allergic diseases.</w:t>
            </w:r>
          </w:p>
          <w:p w14:paraId="65973BE0" w14:textId="77777777" w:rsidR="00E14C85" w:rsidRPr="001E71B0" w:rsidRDefault="00E14C85" w:rsidP="00E14C85">
            <w:pPr>
              <w:numPr>
                <w:ilvl w:val="0"/>
                <w:numId w:val="35"/>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Conducting differential diagnosis.</w:t>
            </w:r>
          </w:p>
          <w:p w14:paraId="75E0F15D"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 within recognized disease entities.</w:t>
            </w:r>
          </w:p>
          <w:p w14:paraId="519879B1"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61814D58"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Qualification of patients for outpatient versus inpatient treatment.</w:t>
            </w:r>
          </w:p>
          <w:p w14:paraId="38812533" w14:textId="77777777" w:rsidR="00E14C85" w:rsidRPr="001E71B0" w:rsidRDefault="00E14C85" w:rsidP="00E14C85">
            <w:pPr>
              <w:numPr>
                <w:ilvl w:val="0"/>
                <w:numId w:val="35"/>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Planning specialist consultations.</w:t>
            </w:r>
          </w:p>
          <w:p w14:paraId="4D7CF583"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Proposing individualized therapeutic strategies and implementing alternative treatment methods in cases of standard therapy ineffectiveness or contraindications.</w:t>
            </w:r>
          </w:p>
          <w:p w14:paraId="4DE37037"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Proposing nutritional treatment (including enteral and parenteral nutrition).</w:t>
            </w:r>
          </w:p>
          <w:p w14:paraId="21E8A905" w14:textId="77777777" w:rsidR="00A47A73" w:rsidRPr="00BA2B7D" w:rsidRDefault="00A47A73" w:rsidP="00E14C85">
            <w:pPr>
              <w:rPr>
                <w:rFonts w:ascii="Times New Roman" w:hAnsi="Times New Roman" w:cs="Times New Roman"/>
                <w:b/>
                <w:bCs/>
                <w:color w:val="auto"/>
                <w:sz w:val="20"/>
                <w:szCs w:val="20"/>
                <w:lang w:val="en-US"/>
              </w:rPr>
            </w:pPr>
          </w:p>
          <w:p w14:paraId="2954CEB7" w14:textId="12ECCFB2"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X – Practical Classes</w:t>
            </w:r>
          </w:p>
          <w:p w14:paraId="358B0910"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31E788B3"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in skin prick testing, intradermal testing, and scarification tests, and interpreting results.</w:t>
            </w:r>
          </w:p>
          <w:p w14:paraId="1A74055C"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gastric intubation, gastric lavage, and enemas.</w:t>
            </w:r>
          </w:p>
          <w:p w14:paraId="6FFE5517"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in paracentesis and fine-needle biopsy.</w:t>
            </w:r>
          </w:p>
          <w:p w14:paraId="0B1335D1"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1C371A43" w14:textId="056CA18B" w:rsidR="00452C85" w:rsidRPr="00BA2B7D" w:rsidRDefault="00452C85" w:rsidP="00A47A73">
            <w:pPr>
              <w:tabs>
                <w:tab w:val="left" w:pos="2655"/>
              </w:tabs>
              <w:rPr>
                <w:rFonts w:ascii="Times New Roman" w:hAnsi="Times New Roman" w:cs="Times New Roman"/>
                <w:bCs/>
                <w:color w:val="auto"/>
                <w:sz w:val="18"/>
                <w:szCs w:val="18"/>
                <w:lang w:val="en-US"/>
              </w:rPr>
            </w:pPr>
          </w:p>
        </w:tc>
      </w:tr>
    </w:tbl>
    <w:p w14:paraId="3F1F8BA4" w14:textId="77777777" w:rsidR="006A0230" w:rsidRPr="001E71B0" w:rsidRDefault="006A0230" w:rsidP="005F0CF5">
      <w:pPr>
        <w:pStyle w:val="Nagwek3"/>
        <w:ind w:left="355"/>
        <w:rPr>
          <w:rFonts w:ascii="Calibri" w:eastAsia="Calibri" w:hAnsi="Calibri" w:cs="Calibri"/>
          <w:b w:val="0"/>
          <w:sz w:val="22"/>
          <w:u w:val="none"/>
          <w:lang w:val="en-GB"/>
        </w:rPr>
      </w:pPr>
    </w:p>
    <w:p w14:paraId="53BDC096" w14:textId="2B8385BB" w:rsidR="009E4021" w:rsidRPr="001E71B0" w:rsidRDefault="00651584" w:rsidP="005F0CF5">
      <w:pPr>
        <w:pStyle w:val="Nagwek3"/>
        <w:ind w:left="355"/>
        <w:rPr>
          <w:u w:val="none"/>
          <w:lang w:val="en-GB"/>
        </w:rPr>
      </w:pPr>
      <w:r w:rsidRPr="001E71B0">
        <w:rPr>
          <w:u w:val="none"/>
          <w:lang w:val="en-GB"/>
        </w:rPr>
        <w:t>4.3.</w:t>
      </w:r>
      <w:r w:rsidRPr="001E71B0">
        <w:rPr>
          <w:rFonts w:ascii="Arial" w:eastAsia="Arial" w:hAnsi="Arial" w:cs="Arial"/>
          <w:u w:val="none"/>
          <w:lang w:val="en-GB"/>
        </w:rPr>
        <w:t xml:space="preserve"> </w:t>
      </w:r>
      <w:r w:rsidRPr="001E71B0">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0230" w:rsidRPr="001E71B0" w14:paraId="63609F0F" w14:textId="77777777" w:rsidTr="00CB22F2">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1185278C" w14:textId="77777777" w:rsidR="006A0230" w:rsidRPr="001E71B0" w:rsidRDefault="006A0230" w:rsidP="00CB22F2">
            <w:pPr>
              <w:ind w:left="219"/>
              <w:jc w:val="center"/>
              <w:rPr>
                <w:lang w:val="en-GB"/>
              </w:rPr>
            </w:pPr>
            <w:r w:rsidRPr="001E71B0">
              <w:rPr>
                <w:noProof/>
                <w:lang w:val="en-US" w:eastAsia="en-US"/>
              </w:rPr>
              <mc:AlternateContent>
                <mc:Choice Requires="wpg">
                  <w:drawing>
                    <wp:inline distT="0" distB="0" distL="0" distR="0" wp14:anchorId="7ABACC2F" wp14:editId="6B382C98">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24082D52" w14:textId="77777777" w:rsidR="006A0230" w:rsidRDefault="006A0230" w:rsidP="006A0230">
                                    <w:r>
                                      <w:rPr>
                                        <w:rFonts w:ascii="Times New Roman" w:eastAsia="Times New Roman" w:hAnsi="Times New Roman" w:cs="Times New Roman"/>
                                        <w:b/>
                                        <w:sz w:val="20"/>
                                      </w:rPr>
                                      <w:t>Code</w:t>
                                    </w:r>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68BF64A6" w14:textId="77777777"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BACC2F"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3DSQIAAEoGAAAOAAAAZHJzL2Uyb0RvYy54bWzEVclu2zAQvRfoPxC829ptWbAcFE1jFCia&#10;IGk/gKaoBZBIgqQtpV/fISU5rQ30kKCtDtRw0cx7b2ao7c3QtejElG4Ez3Gw9DFinIqi4VWOv3+7&#10;W6QYaUN4QVrBWY6fmcY3u/fvtr3MWChq0RZMIXDCddbLHNfGyMzzNK1ZR/RSSMZhsxSqIwamqvIK&#10;RXrw3rVe6PsrrxeqkEpQpjWs3o6beOf8lyWj5r4sNTOozTFgM25UbjzY0dttSVYpIuuGTjDIK1B0&#10;pOEQ9OzqlhiCjqq5ctU1VAktSrOkovNEWTaUOQ7AJvAv2OyVOErHpcr6Sp5lAmkvdHq1W/r1tFfy&#10;ST4oUKKXFWjhZpbLUKrOvgElGpxkz2fJ2GAQhcUg9v1wjRGFrSiINnE8Skpr0P3qK1p/+uN33hzU&#10;+w1KL6E49At//Tb+TzWRzMmqM+D/oFBT5DjBiJMOSvQRiobwqmUoTVaWjQ0P584i6UyDXrNCSAmo&#10;qkUSbezjimASbLGJw02MkZUmioNoVGZWLlrHabgalQvSVRi5WGcFSCaVNnsmOmSNHCuA5byT0xdt&#10;ABYcnY9YLC23Ixd3TduOu3YFhJzhWssMh2FidBDFM1CvhfpxDw1ctqLPsZgsbHsagtpdjNrPHCS3&#10;7TMbajYOs6FM+1G4JhthfDgaUTYOpw08RpvwQC5HVf96UkHf66Su35LUdeinG5fTRRom4UVS49BP&#10;4Maz3eBymthQ/yCnroKDmdf/Tq3rXriwHPXpcrU34q9zVwovv4DdTwAAAP//AwBQSwMEFAAGAAgA&#10;AAAhAHLBZW7cAAAAAwEAAA8AAABkcnMvZG93bnJldi54bWxMj0FrwkAQhe8F/8Myhd7qJqktNc1G&#10;RGxPUqgWircxOybB7GzIrkn89669tJeBx3u89022GE0jeupcbVlBPI1AEBdW11wq+N69P76CcB5Z&#10;Y2OZFFzIwSKf3GWYajvwF/VbX4pQwi5FBZX3bSqlKyoy6Ka2JQ7e0XYGfZBdKXWHQyg3jUyi6EUa&#10;rDksVNjSqqLitD0bBR8DDsuneN1vTsfVZb97/vzZxKTUw/24fAPhafR/YbjhB3TIA9PBnlk70SgI&#10;j/jfG7wkiUEcFMzmM5B5Jv+z51cAAAD//wMAUEsBAi0AFAAGAAgAAAAhALaDOJL+AAAA4QEAABMA&#10;AAAAAAAAAAAAAAAAAAAAAFtDb250ZW50X1R5cGVzXS54bWxQSwECLQAUAAYACAAAACEAOP0h/9YA&#10;AACUAQAACwAAAAAAAAAAAAAAAAAvAQAAX3JlbHMvLnJlbHNQSwECLQAUAAYACAAAACEANmRtw0kC&#10;AABKBgAADgAAAAAAAAAAAAAAAAAuAgAAZHJzL2Uyb0RvYy54bWxQSwECLQAUAAYACAAAACEAcsFl&#10;btwAAAADAQAADwAAAAAAAAAAAAAAAACjBAAAZHJzL2Rvd25yZXYueG1sUEsFBgAAAAAEAAQA8wAA&#10;AKwFA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24082D52" w14:textId="77777777" w:rsidR="006A0230" w:rsidRDefault="006A0230" w:rsidP="006A023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8BF64A6" w14:textId="77777777"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3C4AE746" w14:textId="77777777" w:rsidR="006A0230" w:rsidRPr="001E71B0" w:rsidRDefault="006A0230" w:rsidP="00CB22F2">
            <w:pPr>
              <w:ind w:right="66"/>
              <w:jc w:val="center"/>
              <w:rPr>
                <w:lang w:val="en-GB"/>
              </w:rPr>
            </w:pPr>
            <w:r w:rsidRPr="001E71B0">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14:paraId="209731DD" w14:textId="77777777" w:rsidR="006A0230" w:rsidRPr="001E71B0" w:rsidRDefault="006A0230" w:rsidP="00CB22F2">
            <w:pPr>
              <w:ind w:left="106" w:right="110" w:hanging="5"/>
              <w:jc w:val="center"/>
              <w:rPr>
                <w:lang w:val="en-GB"/>
              </w:rPr>
            </w:pPr>
            <w:r w:rsidRPr="001E71B0">
              <w:rPr>
                <w:rFonts w:ascii="Times New Roman" w:eastAsia="Times New Roman" w:hAnsi="Times New Roman" w:cs="Times New Roman"/>
                <w:b/>
                <w:sz w:val="20"/>
                <w:lang w:val="en-GB"/>
              </w:rPr>
              <w:t>Relation to teaching outcomes</w:t>
            </w:r>
          </w:p>
        </w:tc>
      </w:tr>
      <w:tr w:rsidR="006A0230" w:rsidRPr="005C300E" w14:paraId="2D7DD28B" w14:textId="77777777" w:rsidTr="00CB22F2">
        <w:trPr>
          <w:trHeight w:val="293"/>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CC2EFFF" w14:textId="1B8A1C6B" w:rsidR="006A0230" w:rsidRPr="001E71B0" w:rsidRDefault="006A0230" w:rsidP="000F0DA9">
            <w:pPr>
              <w:ind w:right="72"/>
              <w:jc w:val="center"/>
              <w:rPr>
                <w:lang w:val="en-GB"/>
              </w:rPr>
            </w:pPr>
            <w:r w:rsidRPr="001E71B0">
              <w:rPr>
                <w:rFonts w:ascii="Times New Roman" w:eastAsia="Times New Roman" w:hAnsi="Times New Roman" w:cs="Times New Roman"/>
                <w:sz w:val="20"/>
                <w:lang w:val="en-GB"/>
              </w:rPr>
              <w:t xml:space="preserve">Within the scope of </w:t>
            </w:r>
            <w:r w:rsidRPr="001E71B0">
              <w:rPr>
                <w:rFonts w:ascii="Times New Roman" w:eastAsia="Times New Roman" w:hAnsi="Times New Roman" w:cs="Times New Roman"/>
                <w:b/>
                <w:sz w:val="20"/>
                <w:lang w:val="en-GB"/>
              </w:rPr>
              <w:t>KNOWLEDGE</w:t>
            </w:r>
            <w:r w:rsidRPr="001E71B0">
              <w:rPr>
                <w:rFonts w:ascii="Times New Roman" w:eastAsia="Times New Roman" w:hAnsi="Times New Roman" w:cs="Times New Roman"/>
                <w:sz w:val="20"/>
                <w:lang w:val="en-GB"/>
              </w:rPr>
              <w:t>:</w:t>
            </w:r>
          </w:p>
        </w:tc>
      </w:tr>
      <w:tr w:rsidR="001914AB" w:rsidRPr="001E71B0" w14:paraId="1A9A1419" w14:textId="77777777" w:rsidTr="00405BB9">
        <w:trPr>
          <w:trHeight w:val="470"/>
        </w:trPr>
        <w:tc>
          <w:tcPr>
            <w:tcW w:w="794" w:type="dxa"/>
            <w:tcBorders>
              <w:top w:val="single" w:sz="4" w:space="0" w:color="000000"/>
              <w:left w:val="single" w:sz="4" w:space="0" w:color="000000"/>
              <w:bottom w:val="single" w:sz="4" w:space="0" w:color="000000"/>
              <w:right w:val="single" w:sz="4" w:space="0" w:color="auto"/>
            </w:tcBorders>
          </w:tcPr>
          <w:p w14:paraId="4F02EE38" w14:textId="1EC8C247" w:rsidR="001914AB" w:rsidRPr="001E71B0" w:rsidRDefault="001914AB" w:rsidP="001914AB">
            <w:pPr>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W01 </w:t>
            </w:r>
          </w:p>
        </w:tc>
        <w:tc>
          <w:tcPr>
            <w:tcW w:w="7137" w:type="dxa"/>
            <w:gridSpan w:val="2"/>
            <w:tcBorders>
              <w:top w:val="single" w:sz="4" w:space="0" w:color="auto"/>
              <w:left w:val="single" w:sz="4" w:space="0" w:color="auto"/>
              <w:bottom w:val="single" w:sz="4" w:space="0" w:color="auto"/>
              <w:right w:val="single" w:sz="4" w:space="0" w:color="auto"/>
            </w:tcBorders>
          </w:tcPr>
          <w:p w14:paraId="3E79BE60" w14:textId="409B36C4" w:rsidR="001914AB" w:rsidRPr="001E71B0" w:rsidRDefault="00896CE7" w:rsidP="001914AB">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Knows </w:t>
            </w:r>
            <w:r w:rsidR="00022CCC" w:rsidRPr="001E71B0">
              <w:rPr>
                <w:rFonts w:ascii="Times New Roman" w:eastAsia="Times New Roman" w:hAnsi="Times New Roman" w:cs="Times New Roman"/>
                <w:sz w:val="20"/>
                <w:lang w:val="en-GB"/>
              </w:rPr>
              <w:t>environmental and epidemiological conditions for the most common diseas</w:t>
            </w:r>
          </w:p>
        </w:tc>
        <w:tc>
          <w:tcPr>
            <w:tcW w:w="1989" w:type="dxa"/>
            <w:gridSpan w:val="2"/>
            <w:tcBorders>
              <w:top w:val="single" w:sz="4" w:space="0" w:color="000000"/>
              <w:left w:val="single" w:sz="4" w:space="0" w:color="auto"/>
              <w:bottom w:val="single" w:sz="4" w:space="0" w:color="000000"/>
              <w:right w:val="single" w:sz="4" w:space="0" w:color="000000"/>
            </w:tcBorders>
          </w:tcPr>
          <w:p w14:paraId="2CE2F9E8" w14:textId="151B1BCA" w:rsidR="001914AB" w:rsidRPr="001E71B0" w:rsidRDefault="001914AB" w:rsidP="001914AB">
            <w:pPr>
              <w:ind w:right="11"/>
              <w:jc w:val="center"/>
              <w:rPr>
                <w:rFonts w:ascii="Times New Roman" w:eastAsia="Times New Roman" w:hAnsi="Times New Roman" w:cs="Times New Roman"/>
                <w:sz w:val="20"/>
                <w:lang w:val="en-GB"/>
              </w:rPr>
            </w:pPr>
            <w:r w:rsidRPr="001E71B0">
              <w:t xml:space="preserve">E.W1. </w:t>
            </w:r>
          </w:p>
        </w:tc>
      </w:tr>
      <w:tr w:rsidR="001914AB" w:rsidRPr="001E71B0" w14:paraId="075A53E2" w14:textId="77777777" w:rsidTr="00405BB9">
        <w:trPr>
          <w:trHeight w:val="295"/>
        </w:trPr>
        <w:tc>
          <w:tcPr>
            <w:tcW w:w="794" w:type="dxa"/>
            <w:tcBorders>
              <w:top w:val="single" w:sz="4" w:space="0" w:color="000000"/>
              <w:left w:val="single" w:sz="4" w:space="0" w:color="000000"/>
              <w:bottom w:val="single" w:sz="4" w:space="0" w:color="000000"/>
              <w:right w:val="single" w:sz="4" w:space="0" w:color="auto"/>
            </w:tcBorders>
          </w:tcPr>
          <w:p w14:paraId="2401BC41" w14:textId="7699D383" w:rsidR="001914AB" w:rsidRPr="001E71B0" w:rsidRDefault="001914AB" w:rsidP="001914AB">
            <w:pPr>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W02 </w:t>
            </w:r>
          </w:p>
        </w:tc>
        <w:tc>
          <w:tcPr>
            <w:tcW w:w="7137" w:type="dxa"/>
            <w:gridSpan w:val="2"/>
            <w:tcBorders>
              <w:top w:val="single" w:sz="4" w:space="0" w:color="auto"/>
              <w:left w:val="single" w:sz="4" w:space="0" w:color="auto"/>
              <w:bottom w:val="single" w:sz="4" w:space="0" w:color="auto"/>
              <w:right w:val="single" w:sz="4" w:space="0" w:color="auto"/>
            </w:tcBorders>
          </w:tcPr>
          <w:p w14:paraId="596425E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the causes, symptoms, principles of diagnosis and therapeutic management in relation to the</w:t>
            </w:r>
          </w:p>
          <w:p w14:paraId="7210151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most frequent internal diseases occurring in adults and their complications:</w:t>
            </w:r>
          </w:p>
          <w:p w14:paraId="6E0525C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cardiovascular diseases, including coronary heart disease, heart defects, endocarditis ,</w:t>
            </w:r>
          </w:p>
          <w:p w14:paraId="5688611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myocarditis, pericarditis, heart failure (acute and chronic), arterial and venous diseases, primary</w:t>
            </w:r>
          </w:p>
          <w:p w14:paraId="4902C3E5"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secondary hypertension, pulmonary hypertension,</w:t>
            </w:r>
          </w:p>
          <w:p w14:paraId="0A21F5AC"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respiratory diseases, including diseases of the respiratory tract, chronic obstructive</w:t>
            </w:r>
          </w:p>
          <w:p w14:paraId="53DA73EA"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pulmonary disease, bronchial asthma, bronchiectasis, cystic fibrosis, respiratory infections,</w:t>
            </w:r>
          </w:p>
          <w:p w14:paraId="7E9DCD3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interstitial lung disease, pleura, mediastinum, obstructive and central sleep apnea, respiratory</w:t>
            </w:r>
          </w:p>
          <w:p w14:paraId="06D5D44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failure (acute and chronic), respiratory cancers,</w:t>
            </w:r>
          </w:p>
          <w:p w14:paraId="543E5F6B"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gastrointestinal diseases, including diseases of oral cavity, esophagus, stomach and</w:t>
            </w:r>
          </w:p>
          <w:p w14:paraId="77DF76B7"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duodenum, intestine, pancreas, liver, biliary tract and gall bladder,</w:t>
            </w:r>
          </w:p>
          <w:p w14:paraId="52DA4B6E" w14:textId="77777777" w:rsidR="00022CCC" w:rsidRPr="001E71B0" w:rsidRDefault="00022CCC" w:rsidP="00022CCC">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P7U_W</w:t>
            </w:r>
          </w:p>
          <w:p w14:paraId="1B8CAC08" w14:textId="77777777" w:rsidR="00022CCC" w:rsidRPr="001E71B0" w:rsidRDefault="00022CCC" w:rsidP="00022CCC">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P7S-WG P7S_WK</w:t>
            </w:r>
          </w:p>
          <w:p w14:paraId="7EB0660D"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w:t>
            </w:r>
          </w:p>
          <w:p w14:paraId="5047F4F0"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endocrine diseases, including diseases of the hypothalamus and pituitary, thyroid,</w:t>
            </w:r>
          </w:p>
          <w:p w14:paraId="738C6A8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parathyroid, cortex and adrenal medulla, ovaries and testes as well as neuroendocrine tumors</w:t>
            </w:r>
          </w:p>
          <w:p w14:paraId="6CDFF15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polyglandular syndromes, different types of diabetes and metabolic syndrome: hypoglycemia,</w:t>
            </w:r>
          </w:p>
          <w:p w14:paraId="6639B1D3"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obesity, dyslipidemia,</w:t>
            </w:r>
          </w:p>
          <w:p w14:paraId="4E67E02A"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diseases of kidney and urinary tract, including acute and chronic renal failure, renal glomeruli</w:t>
            </w:r>
          </w:p>
          <w:p w14:paraId="020F966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diseases, cystic kidney disease, kidney stones, urinary tract infections, urinary tract tumor,</w:t>
            </w:r>
          </w:p>
          <w:p w14:paraId="2B09E3E2"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particularly bladder cancer and kidney cancer,</w:t>
            </w:r>
          </w:p>
          <w:p w14:paraId="35780F40"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hematological diseases, including bone marrow aplasia, anemia, neutropenia and</w:t>
            </w:r>
          </w:p>
          <w:p w14:paraId="59EDD2E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agranulocytosis, thrombocytopenia, acute leukemia, myeloproliferative neoplasms and</w:t>
            </w:r>
          </w:p>
          <w:p w14:paraId="13C1D5A5"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myelodysplastic -myeloproliferative disorders, myelodysplastic syndromes, cancer of mature B</w:t>
            </w:r>
          </w:p>
          <w:p w14:paraId="0E2DE4F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T lymphocytes, bleeding disorders, thrombophilia, states of a direct threat to life in</w:t>
            </w:r>
          </w:p>
          <w:p w14:paraId="11B5E99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hematology, blood disorders, diseases of other organs,</w:t>
            </w:r>
          </w:p>
          <w:p w14:paraId="0AD01EFB"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rheumatic diseases, including systemic connective tissue disease, systemic vasculitis,</w:t>
            </w:r>
          </w:p>
          <w:p w14:paraId="6D4128B8"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inflammation of joints involving the spine, metabolic bone diseases, especially osteoporosis and</w:t>
            </w:r>
          </w:p>
          <w:p w14:paraId="77C41B1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degenerative diseases of the joints, gout,</w:t>
            </w:r>
          </w:p>
          <w:p w14:paraId="39514CE7"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allergic diseases, including: anaphylaxis and anaphylactic shock and angioedema,</w:t>
            </w:r>
          </w:p>
          <w:p w14:paraId="7F000F42"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 water-electrolyte abnormalities and acid-base disorders: states of dehydration or fluid</w:t>
            </w:r>
          </w:p>
          <w:p w14:paraId="719FD3CA" w14:textId="405652E9" w:rsidR="001914AB"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overload, electrolyte disorders, acidosis and alkalosis;</w:t>
            </w:r>
          </w:p>
        </w:tc>
        <w:tc>
          <w:tcPr>
            <w:tcW w:w="1989" w:type="dxa"/>
            <w:gridSpan w:val="2"/>
            <w:tcBorders>
              <w:top w:val="single" w:sz="4" w:space="0" w:color="000000"/>
              <w:left w:val="single" w:sz="4" w:space="0" w:color="auto"/>
              <w:bottom w:val="single" w:sz="4" w:space="0" w:color="000000"/>
              <w:right w:val="single" w:sz="4" w:space="0" w:color="000000"/>
            </w:tcBorders>
          </w:tcPr>
          <w:p w14:paraId="1B8CE5D8" w14:textId="4C05D977" w:rsidR="001914AB" w:rsidRPr="001E71B0" w:rsidRDefault="001914AB" w:rsidP="001914AB">
            <w:pPr>
              <w:ind w:right="62"/>
              <w:jc w:val="center"/>
              <w:rPr>
                <w:rFonts w:ascii="Times New Roman" w:eastAsia="Times New Roman" w:hAnsi="Times New Roman" w:cs="Times New Roman"/>
                <w:sz w:val="20"/>
                <w:lang w:val="en-GB"/>
              </w:rPr>
            </w:pPr>
            <w:r w:rsidRPr="001E71B0">
              <w:lastRenderedPageBreak/>
              <w:t>E.W7.</w:t>
            </w:r>
          </w:p>
        </w:tc>
      </w:tr>
      <w:tr w:rsidR="006A0230" w:rsidRPr="005C300E" w14:paraId="3311C4B0" w14:textId="77777777"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38226A9" w14:textId="56C9351E" w:rsidR="006A0230" w:rsidRPr="001E71B0" w:rsidRDefault="006A0230" w:rsidP="000F0DA9">
            <w:pPr>
              <w:ind w:right="74"/>
              <w:jc w:val="center"/>
              <w:rPr>
                <w:lang w:val="en-GB"/>
              </w:rPr>
            </w:pPr>
            <w:r w:rsidRPr="001E71B0">
              <w:rPr>
                <w:rFonts w:ascii="Times New Roman" w:eastAsia="Times New Roman" w:hAnsi="Times New Roman" w:cs="Times New Roman"/>
                <w:sz w:val="20"/>
                <w:lang w:val="en-GB"/>
              </w:rPr>
              <w:t xml:space="preserve">within the scope of  </w:t>
            </w:r>
            <w:r w:rsidR="000F0DA9" w:rsidRPr="001E71B0">
              <w:rPr>
                <w:rFonts w:ascii="Times New Roman" w:eastAsia="Times New Roman" w:hAnsi="Times New Roman" w:cs="Times New Roman"/>
                <w:b/>
                <w:sz w:val="20"/>
                <w:lang w:val="en-GB"/>
              </w:rPr>
              <w:t>ABILITIES</w:t>
            </w:r>
            <w:r w:rsidRPr="001E71B0">
              <w:rPr>
                <w:rFonts w:ascii="Times New Roman" w:eastAsia="Times New Roman" w:hAnsi="Times New Roman" w:cs="Times New Roman"/>
                <w:b/>
                <w:sz w:val="20"/>
                <w:lang w:val="en-GB"/>
              </w:rPr>
              <w:t>:</w:t>
            </w:r>
          </w:p>
        </w:tc>
      </w:tr>
      <w:tr w:rsidR="00A87E9E" w:rsidRPr="001E71B0" w14:paraId="5A331A0D" w14:textId="77777777" w:rsidTr="00824E1F">
        <w:trPr>
          <w:trHeight w:val="293"/>
        </w:trPr>
        <w:tc>
          <w:tcPr>
            <w:tcW w:w="794" w:type="dxa"/>
            <w:tcBorders>
              <w:top w:val="single" w:sz="4" w:space="0" w:color="000000"/>
              <w:left w:val="single" w:sz="4" w:space="0" w:color="000000"/>
              <w:bottom w:val="single" w:sz="4" w:space="0" w:color="000000"/>
              <w:right w:val="single" w:sz="4" w:space="0" w:color="auto"/>
            </w:tcBorders>
          </w:tcPr>
          <w:p w14:paraId="4BB35C9E" w14:textId="0A801422"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14:paraId="3AF4FA95" w14:textId="257112A4" w:rsidR="00A87E9E" w:rsidRPr="001E71B0" w:rsidRDefault="00022CCC" w:rsidP="009E66B4">
            <w:pPr>
              <w:ind w:right="74"/>
              <w:rPr>
                <w:rFonts w:ascii="Times New Roman" w:eastAsia="Times New Roman" w:hAnsi="Times New Roman" w:cs="Times New Roman"/>
                <w:sz w:val="20"/>
                <w:lang w:val="en-US"/>
              </w:rPr>
            </w:pPr>
            <w:r w:rsidRPr="001E71B0">
              <w:rPr>
                <w:rFonts w:ascii="Times New Roman" w:eastAsia="Times New Roman" w:hAnsi="Times New Roman" w:cs="Times New Roman"/>
                <w:sz w:val="20"/>
                <w:lang w:val="en-GB"/>
              </w:rPr>
              <w:t>conduct a review of medical history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33DF028" w14:textId="69FB3E4A" w:rsidR="00A87E9E" w:rsidRPr="001E71B0" w:rsidRDefault="001914AB" w:rsidP="00006E3A">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w:t>
            </w:r>
          </w:p>
        </w:tc>
      </w:tr>
      <w:tr w:rsidR="00A87E9E" w:rsidRPr="001E71B0" w14:paraId="0C05C837" w14:textId="77777777" w:rsidTr="00006E3A">
        <w:trPr>
          <w:trHeight w:val="565"/>
        </w:trPr>
        <w:tc>
          <w:tcPr>
            <w:tcW w:w="794" w:type="dxa"/>
            <w:tcBorders>
              <w:top w:val="single" w:sz="4" w:space="0" w:color="000000"/>
              <w:left w:val="single" w:sz="4" w:space="0" w:color="000000"/>
              <w:bottom w:val="single" w:sz="4" w:space="0" w:color="000000"/>
              <w:right w:val="single" w:sz="4" w:space="0" w:color="auto"/>
            </w:tcBorders>
          </w:tcPr>
          <w:p w14:paraId="757B57A9" w14:textId="4D21D4CF"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U02</w:t>
            </w:r>
          </w:p>
        </w:tc>
        <w:tc>
          <w:tcPr>
            <w:tcW w:w="7137" w:type="dxa"/>
            <w:gridSpan w:val="2"/>
            <w:tcBorders>
              <w:top w:val="single" w:sz="4" w:space="0" w:color="auto"/>
              <w:left w:val="single" w:sz="4" w:space="0" w:color="auto"/>
              <w:bottom w:val="single" w:sz="4" w:space="0" w:color="auto"/>
              <w:right w:val="single" w:sz="4" w:space="0" w:color="auto"/>
            </w:tcBorders>
          </w:tcPr>
          <w:p w14:paraId="17DEE0AA" w14:textId="7CB92A4E" w:rsidR="00A87E9E" w:rsidRPr="001E71B0" w:rsidRDefault="00022CCC"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conduct full and targeted physical examination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C5D8D62" w14:textId="37B251F3"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E.U3</w:t>
            </w:r>
          </w:p>
        </w:tc>
      </w:tr>
      <w:tr w:rsidR="00A87E9E" w:rsidRPr="001E71B0" w14:paraId="55742E04" w14:textId="77777777" w:rsidTr="00006E3A">
        <w:trPr>
          <w:trHeight w:val="404"/>
        </w:trPr>
        <w:tc>
          <w:tcPr>
            <w:tcW w:w="794" w:type="dxa"/>
            <w:tcBorders>
              <w:top w:val="single" w:sz="4" w:space="0" w:color="000000"/>
              <w:left w:val="single" w:sz="4" w:space="0" w:color="000000"/>
              <w:bottom w:val="single" w:sz="4" w:space="0" w:color="000000"/>
              <w:right w:val="single" w:sz="4" w:space="0" w:color="auto"/>
            </w:tcBorders>
          </w:tcPr>
          <w:p w14:paraId="663CA40C" w14:textId="3379394E"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U03</w:t>
            </w:r>
          </w:p>
        </w:tc>
        <w:tc>
          <w:tcPr>
            <w:tcW w:w="7137" w:type="dxa"/>
            <w:gridSpan w:val="2"/>
            <w:tcBorders>
              <w:top w:val="single" w:sz="4" w:space="0" w:color="auto"/>
              <w:left w:val="single" w:sz="4" w:space="0" w:color="auto"/>
              <w:bottom w:val="single" w:sz="4" w:space="0" w:color="auto"/>
              <w:right w:val="single" w:sz="4" w:space="0" w:color="auto"/>
            </w:tcBorders>
          </w:tcPr>
          <w:p w14:paraId="3F6E47D6" w14:textId="7AA764EC"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assess patient’s general condition, consciousness and awareness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4C6B0AA" w14:textId="23CC68A6"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E.U7</w:t>
            </w:r>
          </w:p>
        </w:tc>
      </w:tr>
      <w:tr w:rsidR="00A87E9E" w:rsidRPr="001E71B0" w14:paraId="5D3DDE12" w14:textId="77777777" w:rsidTr="00006E3A">
        <w:trPr>
          <w:trHeight w:val="410"/>
        </w:trPr>
        <w:tc>
          <w:tcPr>
            <w:tcW w:w="794" w:type="dxa"/>
            <w:tcBorders>
              <w:top w:val="single" w:sz="4" w:space="0" w:color="000000"/>
              <w:left w:val="single" w:sz="4" w:space="0" w:color="000000"/>
              <w:bottom w:val="single" w:sz="4" w:space="0" w:color="000000"/>
              <w:right w:val="single" w:sz="4" w:space="0" w:color="auto"/>
            </w:tcBorders>
          </w:tcPr>
          <w:p w14:paraId="60F1B124" w14:textId="0504D252"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U04</w:t>
            </w:r>
          </w:p>
        </w:tc>
        <w:tc>
          <w:tcPr>
            <w:tcW w:w="7137" w:type="dxa"/>
            <w:gridSpan w:val="2"/>
            <w:tcBorders>
              <w:top w:val="single" w:sz="4" w:space="0" w:color="auto"/>
              <w:left w:val="single" w:sz="4" w:space="0" w:color="auto"/>
              <w:bottom w:val="single" w:sz="4" w:space="0" w:color="auto"/>
              <w:right w:val="single" w:sz="4" w:space="0" w:color="auto"/>
            </w:tcBorders>
          </w:tcPr>
          <w:p w14:paraId="33258CD1" w14:textId="361E065E"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perform differential diagnosis of the most common diseases in adults and children;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A91C633" w14:textId="77777777" w:rsidR="001914AB" w:rsidRPr="001E71B0" w:rsidRDefault="001914AB" w:rsidP="001914AB">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E.U12.</w:t>
            </w:r>
          </w:p>
          <w:p w14:paraId="4298067E" w14:textId="361C6F81" w:rsidR="00A87E9E" w:rsidRPr="001E71B0" w:rsidRDefault="00A87E9E" w:rsidP="00A87E9E">
            <w:pPr>
              <w:ind w:right="74"/>
              <w:jc w:val="center"/>
              <w:rPr>
                <w:rFonts w:ascii="Times New Roman" w:eastAsia="Times New Roman" w:hAnsi="Times New Roman" w:cs="Times New Roman"/>
                <w:sz w:val="20"/>
                <w:lang w:val="en-GB"/>
              </w:rPr>
            </w:pPr>
          </w:p>
        </w:tc>
      </w:tr>
      <w:tr w:rsidR="00A87E9E" w:rsidRPr="001E71B0" w14:paraId="00404696" w14:textId="77777777" w:rsidTr="00006E3A">
        <w:trPr>
          <w:trHeight w:val="403"/>
        </w:trPr>
        <w:tc>
          <w:tcPr>
            <w:tcW w:w="794" w:type="dxa"/>
            <w:tcBorders>
              <w:top w:val="single" w:sz="4" w:space="0" w:color="000000"/>
              <w:left w:val="single" w:sz="4" w:space="0" w:color="000000"/>
              <w:bottom w:val="single" w:sz="4" w:space="0" w:color="000000"/>
              <w:right w:val="single" w:sz="4" w:space="0" w:color="auto"/>
            </w:tcBorders>
          </w:tcPr>
          <w:p w14:paraId="1E3AEF05" w14:textId="5860A252" w:rsidR="00A87E9E"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U05</w:t>
            </w:r>
          </w:p>
        </w:tc>
        <w:tc>
          <w:tcPr>
            <w:tcW w:w="7137" w:type="dxa"/>
            <w:gridSpan w:val="2"/>
            <w:tcBorders>
              <w:top w:val="single" w:sz="4" w:space="0" w:color="auto"/>
              <w:left w:val="single" w:sz="4" w:space="0" w:color="auto"/>
              <w:bottom w:val="single" w:sz="4" w:space="0" w:color="auto"/>
              <w:right w:val="single" w:sz="4" w:space="0" w:color="auto"/>
            </w:tcBorders>
          </w:tcPr>
          <w:p w14:paraId="55F05AF9" w14:textId="09FFC4F0"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assess and describes the somatic and mental state of patients;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0DED93A" w14:textId="02BB5705"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E.U13.</w:t>
            </w:r>
          </w:p>
        </w:tc>
      </w:tr>
      <w:tr w:rsidR="001914AB" w:rsidRPr="001E71B0" w14:paraId="36225705" w14:textId="77777777" w:rsidTr="009E66B4">
        <w:trPr>
          <w:trHeight w:val="368"/>
        </w:trPr>
        <w:tc>
          <w:tcPr>
            <w:tcW w:w="794" w:type="dxa"/>
            <w:tcBorders>
              <w:top w:val="single" w:sz="4" w:space="0" w:color="000000"/>
              <w:left w:val="single" w:sz="4" w:space="0" w:color="000000"/>
              <w:bottom w:val="single" w:sz="4" w:space="0" w:color="000000"/>
              <w:right w:val="single" w:sz="4" w:space="0" w:color="auto"/>
            </w:tcBorders>
          </w:tcPr>
          <w:p w14:paraId="190ED0D7" w14:textId="4AEE78C2"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U06</w:t>
            </w:r>
          </w:p>
        </w:tc>
        <w:tc>
          <w:tcPr>
            <w:tcW w:w="7137" w:type="dxa"/>
            <w:gridSpan w:val="2"/>
            <w:tcBorders>
              <w:top w:val="single" w:sz="4" w:space="0" w:color="auto"/>
              <w:left w:val="single" w:sz="4" w:space="0" w:color="auto"/>
              <w:bottom w:val="single" w:sz="4" w:space="0" w:color="auto"/>
              <w:right w:val="single" w:sz="4" w:space="0" w:color="auto"/>
            </w:tcBorders>
          </w:tcPr>
          <w:p w14:paraId="686E7D87" w14:textId="40D2C25A"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states of a direct threat to life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1D29170" w14:textId="65751E07"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E.U14</w:t>
            </w:r>
          </w:p>
        </w:tc>
      </w:tr>
      <w:tr w:rsidR="001914AB" w:rsidRPr="001E71B0" w14:paraId="2DBDB42D" w14:textId="77777777" w:rsidTr="009E66B4">
        <w:trPr>
          <w:trHeight w:val="504"/>
        </w:trPr>
        <w:tc>
          <w:tcPr>
            <w:tcW w:w="794" w:type="dxa"/>
            <w:tcBorders>
              <w:top w:val="single" w:sz="4" w:space="0" w:color="000000"/>
              <w:left w:val="single" w:sz="4" w:space="0" w:color="000000"/>
              <w:bottom w:val="single" w:sz="4" w:space="0" w:color="000000"/>
              <w:right w:val="single" w:sz="4" w:space="0" w:color="auto"/>
            </w:tcBorders>
          </w:tcPr>
          <w:p w14:paraId="52AB8D67" w14:textId="20914DAF"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U07</w:t>
            </w:r>
          </w:p>
        </w:tc>
        <w:tc>
          <w:tcPr>
            <w:tcW w:w="7137" w:type="dxa"/>
            <w:gridSpan w:val="2"/>
            <w:tcBorders>
              <w:top w:val="single" w:sz="4" w:space="0" w:color="auto"/>
              <w:left w:val="single" w:sz="4" w:space="0" w:color="auto"/>
              <w:bottom w:val="single" w:sz="4" w:space="0" w:color="auto"/>
              <w:right w:val="single" w:sz="4" w:space="0" w:color="auto"/>
            </w:tcBorders>
          </w:tcPr>
          <w:p w14:paraId="1A5C9B49" w14:textId="37895D2E"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when a patient is under the influence of alcohol, drugs and other addictive products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DBE0473" w14:textId="069B3A0E"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E.U15</w:t>
            </w:r>
          </w:p>
        </w:tc>
      </w:tr>
      <w:tr w:rsidR="001914AB" w:rsidRPr="001E71B0" w14:paraId="4E831BCD" w14:textId="77777777" w:rsidTr="009E66B4">
        <w:trPr>
          <w:trHeight w:val="302"/>
        </w:trPr>
        <w:tc>
          <w:tcPr>
            <w:tcW w:w="794" w:type="dxa"/>
            <w:tcBorders>
              <w:top w:val="single" w:sz="4" w:space="0" w:color="000000"/>
              <w:left w:val="single" w:sz="4" w:space="0" w:color="000000"/>
              <w:bottom w:val="single" w:sz="4" w:space="0" w:color="000000"/>
              <w:right w:val="single" w:sz="4" w:space="0" w:color="auto"/>
            </w:tcBorders>
          </w:tcPr>
          <w:p w14:paraId="45879768" w14:textId="0B8B842C"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U08</w:t>
            </w:r>
          </w:p>
        </w:tc>
        <w:tc>
          <w:tcPr>
            <w:tcW w:w="7137" w:type="dxa"/>
            <w:gridSpan w:val="2"/>
            <w:tcBorders>
              <w:top w:val="single" w:sz="4" w:space="0" w:color="auto"/>
              <w:left w:val="single" w:sz="4" w:space="0" w:color="auto"/>
              <w:bottom w:val="single" w:sz="4" w:space="0" w:color="auto"/>
              <w:right w:val="single" w:sz="4" w:space="0" w:color="auto"/>
            </w:tcBorders>
          </w:tcPr>
          <w:p w14:paraId="7DC84CB7" w14:textId="530B7A0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plan diagnostic, therapeutic and preventive procedures;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83403D1" w14:textId="0CFB3966"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E.U16</w:t>
            </w:r>
          </w:p>
        </w:tc>
      </w:tr>
      <w:tr w:rsidR="001914AB" w:rsidRPr="001E71B0" w14:paraId="02F9EA7A" w14:textId="77777777" w:rsidTr="009E66B4">
        <w:trPr>
          <w:trHeight w:val="414"/>
        </w:trPr>
        <w:tc>
          <w:tcPr>
            <w:tcW w:w="794" w:type="dxa"/>
            <w:tcBorders>
              <w:top w:val="single" w:sz="4" w:space="0" w:color="000000"/>
              <w:left w:val="single" w:sz="4" w:space="0" w:color="000000"/>
              <w:bottom w:val="single" w:sz="4" w:space="0" w:color="000000"/>
              <w:right w:val="single" w:sz="4" w:space="0" w:color="auto"/>
            </w:tcBorders>
          </w:tcPr>
          <w:p w14:paraId="7128A21D" w14:textId="5C3E63A9"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U09</w:t>
            </w:r>
          </w:p>
        </w:tc>
        <w:tc>
          <w:tcPr>
            <w:tcW w:w="7137" w:type="dxa"/>
            <w:gridSpan w:val="2"/>
            <w:tcBorders>
              <w:top w:val="single" w:sz="4" w:space="0" w:color="auto"/>
              <w:left w:val="single" w:sz="4" w:space="0" w:color="auto"/>
              <w:bottom w:val="single" w:sz="4" w:space="0" w:color="auto"/>
              <w:right w:val="single" w:sz="4" w:space="0" w:color="auto"/>
            </w:tcBorders>
          </w:tcPr>
          <w:p w14:paraId="3EE01B36" w14:textId="0757FB6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conduct analysis of the potential side effects of each drug and the interaction between them</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680B704" w14:textId="50A3E456"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E.U17</w:t>
            </w:r>
          </w:p>
        </w:tc>
      </w:tr>
      <w:tr w:rsidR="001914AB" w:rsidRPr="001E71B0" w14:paraId="78AF0F8A" w14:textId="77777777" w:rsidTr="009E66B4">
        <w:trPr>
          <w:trHeight w:val="364"/>
        </w:trPr>
        <w:tc>
          <w:tcPr>
            <w:tcW w:w="794" w:type="dxa"/>
            <w:tcBorders>
              <w:top w:val="single" w:sz="4" w:space="0" w:color="000000"/>
              <w:left w:val="single" w:sz="4" w:space="0" w:color="000000"/>
              <w:bottom w:val="single" w:sz="4" w:space="0" w:color="000000"/>
              <w:right w:val="single" w:sz="4" w:space="0" w:color="auto"/>
            </w:tcBorders>
          </w:tcPr>
          <w:p w14:paraId="3D85CF5F" w14:textId="7B3ACFED"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U10</w:t>
            </w:r>
          </w:p>
        </w:tc>
        <w:tc>
          <w:tcPr>
            <w:tcW w:w="7137" w:type="dxa"/>
            <w:gridSpan w:val="2"/>
            <w:tcBorders>
              <w:top w:val="single" w:sz="4" w:space="0" w:color="auto"/>
              <w:left w:val="single" w:sz="4" w:space="0" w:color="auto"/>
              <w:bottom w:val="single" w:sz="4" w:space="0" w:color="auto"/>
              <w:right w:val="single" w:sz="4" w:space="0" w:color="auto"/>
            </w:tcBorders>
          </w:tcPr>
          <w:p w14:paraId="51714E25" w14:textId="5C8B36B8"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qualify the patient for home treatment and hospitalization;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2CFCB18" w14:textId="5AA49989" w:rsidR="001914AB" w:rsidRPr="001E71B0" w:rsidRDefault="000F79C9" w:rsidP="007123E2">
            <w:pPr>
              <w:ind w:right="74"/>
              <w:jc w:val="center"/>
              <w:rPr>
                <w:rFonts w:ascii="Times New Roman" w:eastAsia="Times New Roman" w:hAnsi="Times New Roman" w:cs="Times New Roman"/>
                <w:sz w:val="20"/>
                <w:lang w:val="en-GB"/>
              </w:rPr>
            </w:pPr>
            <w:r w:rsidRPr="001E71B0">
              <w:rPr>
                <w:lang w:val="en-GB"/>
              </w:rPr>
              <w:t>E.U20</w:t>
            </w:r>
          </w:p>
        </w:tc>
      </w:tr>
      <w:tr w:rsidR="001914AB" w:rsidRPr="001E71B0" w14:paraId="0AB1A840" w14:textId="77777777" w:rsidTr="009E66B4">
        <w:trPr>
          <w:trHeight w:val="398"/>
        </w:trPr>
        <w:tc>
          <w:tcPr>
            <w:tcW w:w="794" w:type="dxa"/>
            <w:tcBorders>
              <w:top w:val="single" w:sz="4" w:space="0" w:color="000000"/>
              <w:left w:val="single" w:sz="4" w:space="0" w:color="000000"/>
              <w:bottom w:val="single" w:sz="4" w:space="0" w:color="000000"/>
              <w:right w:val="single" w:sz="4" w:space="0" w:color="auto"/>
            </w:tcBorders>
          </w:tcPr>
          <w:p w14:paraId="255AC685" w14:textId="4D9D47B8"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U11</w:t>
            </w:r>
          </w:p>
        </w:tc>
        <w:tc>
          <w:tcPr>
            <w:tcW w:w="7137" w:type="dxa"/>
            <w:gridSpan w:val="2"/>
            <w:tcBorders>
              <w:top w:val="single" w:sz="4" w:space="0" w:color="auto"/>
              <w:left w:val="single" w:sz="4" w:space="0" w:color="auto"/>
              <w:bottom w:val="single" w:sz="4" w:space="0" w:color="auto"/>
              <w:right w:val="single" w:sz="4" w:space="0" w:color="auto"/>
            </w:tcBorders>
          </w:tcPr>
          <w:p w14:paraId="6E4BC450"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states in which functional status of the patient's or his/her preferences restrict the</w:t>
            </w:r>
          </w:p>
          <w:p w14:paraId="267EB4CF" w14:textId="6BB72F3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treatment in accordance with specific guidelines for the disease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5EB3087" w14:textId="447EA2BB" w:rsidR="001914AB" w:rsidRPr="001E71B0" w:rsidRDefault="000F79C9" w:rsidP="00A87E9E">
            <w:pPr>
              <w:ind w:right="74"/>
              <w:jc w:val="center"/>
              <w:rPr>
                <w:rFonts w:ascii="Times New Roman" w:eastAsia="Times New Roman" w:hAnsi="Times New Roman" w:cs="Times New Roman"/>
                <w:sz w:val="20"/>
                <w:lang w:val="en-GB"/>
              </w:rPr>
            </w:pPr>
            <w:r w:rsidRPr="001E71B0">
              <w:rPr>
                <w:lang w:val="en-GB"/>
              </w:rPr>
              <w:t>E.U21.</w:t>
            </w:r>
          </w:p>
        </w:tc>
      </w:tr>
      <w:tr w:rsidR="001914AB" w:rsidRPr="001E71B0" w14:paraId="73C68395" w14:textId="77777777" w:rsidTr="009E66B4">
        <w:trPr>
          <w:trHeight w:val="394"/>
        </w:trPr>
        <w:tc>
          <w:tcPr>
            <w:tcW w:w="794" w:type="dxa"/>
            <w:tcBorders>
              <w:top w:val="single" w:sz="4" w:space="0" w:color="000000"/>
              <w:left w:val="single" w:sz="4" w:space="0" w:color="000000"/>
              <w:bottom w:val="single" w:sz="4" w:space="0" w:color="000000"/>
              <w:right w:val="single" w:sz="4" w:space="0" w:color="auto"/>
            </w:tcBorders>
          </w:tcPr>
          <w:p w14:paraId="239BB119" w14:textId="7E19B983"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U12</w:t>
            </w:r>
          </w:p>
        </w:tc>
        <w:tc>
          <w:tcPr>
            <w:tcW w:w="7137" w:type="dxa"/>
            <w:gridSpan w:val="2"/>
            <w:tcBorders>
              <w:top w:val="single" w:sz="4" w:space="0" w:color="auto"/>
              <w:left w:val="single" w:sz="4" w:space="0" w:color="auto"/>
              <w:bottom w:val="single" w:sz="4" w:space="0" w:color="auto"/>
              <w:right w:val="single" w:sz="4" w:space="0" w:color="auto"/>
            </w:tcBorders>
          </w:tcPr>
          <w:p w14:paraId="26E5D690" w14:textId="330D7F0A"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interpret laboratory test results and identify the reasons for deviations;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A651AEB" w14:textId="030264D3" w:rsidR="001914AB" w:rsidRPr="001E71B0" w:rsidRDefault="000F79C9" w:rsidP="00A87E9E">
            <w:pPr>
              <w:ind w:right="74"/>
              <w:jc w:val="center"/>
              <w:rPr>
                <w:rFonts w:ascii="Times New Roman" w:eastAsia="Times New Roman" w:hAnsi="Times New Roman" w:cs="Times New Roman"/>
                <w:sz w:val="20"/>
                <w:lang w:val="en-GB"/>
              </w:rPr>
            </w:pPr>
            <w:r w:rsidRPr="001E71B0">
              <w:rPr>
                <w:lang w:val="en-GB"/>
              </w:rPr>
              <w:t>E.U24</w:t>
            </w:r>
          </w:p>
        </w:tc>
      </w:tr>
      <w:tr w:rsidR="000F79C9" w:rsidRPr="001E71B0" w14:paraId="23BC8E03" w14:textId="77777777" w:rsidTr="009E66B4">
        <w:trPr>
          <w:trHeight w:val="271"/>
        </w:trPr>
        <w:tc>
          <w:tcPr>
            <w:tcW w:w="794" w:type="dxa"/>
            <w:tcBorders>
              <w:top w:val="single" w:sz="4" w:space="0" w:color="000000"/>
              <w:left w:val="single" w:sz="4" w:space="0" w:color="000000"/>
              <w:bottom w:val="single" w:sz="4" w:space="0" w:color="000000"/>
              <w:right w:val="single" w:sz="4" w:space="0" w:color="auto"/>
            </w:tcBorders>
          </w:tcPr>
          <w:p w14:paraId="329D19A3" w14:textId="54AA5BCE"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U13</w:t>
            </w:r>
          </w:p>
        </w:tc>
        <w:tc>
          <w:tcPr>
            <w:tcW w:w="7137" w:type="dxa"/>
            <w:gridSpan w:val="2"/>
            <w:tcBorders>
              <w:top w:val="single" w:sz="4" w:space="0" w:color="auto"/>
              <w:left w:val="single" w:sz="4" w:space="0" w:color="auto"/>
              <w:bottom w:val="single" w:sz="4" w:space="0" w:color="auto"/>
              <w:right w:val="single" w:sz="4" w:space="0" w:color="auto"/>
            </w:tcBorders>
          </w:tcPr>
          <w:p w14:paraId="4FED4606" w14:textId="2CC771DA"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apply dietary treatment with the consideration of enteral and parenteral feeding;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CA43CC7" w14:textId="39EBDFF9"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E.U25</w:t>
            </w:r>
          </w:p>
        </w:tc>
      </w:tr>
      <w:tr w:rsidR="000F79C9" w:rsidRPr="001E71B0" w14:paraId="263D9327" w14:textId="77777777" w:rsidTr="009E66B4">
        <w:trPr>
          <w:trHeight w:val="418"/>
        </w:trPr>
        <w:tc>
          <w:tcPr>
            <w:tcW w:w="794" w:type="dxa"/>
            <w:tcBorders>
              <w:top w:val="single" w:sz="4" w:space="0" w:color="000000"/>
              <w:left w:val="single" w:sz="4" w:space="0" w:color="000000"/>
              <w:bottom w:val="single" w:sz="4" w:space="0" w:color="000000"/>
              <w:right w:val="single" w:sz="4" w:space="0" w:color="auto"/>
            </w:tcBorders>
          </w:tcPr>
          <w:p w14:paraId="77CBC3CB" w14:textId="1D1214F6"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U14</w:t>
            </w:r>
          </w:p>
        </w:tc>
        <w:tc>
          <w:tcPr>
            <w:tcW w:w="7137" w:type="dxa"/>
            <w:gridSpan w:val="2"/>
            <w:tcBorders>
              <w:top w:val="single" w:sz="4" w:space="0" w:color="auto"/>
              <w:left w:val="single" w:sz="4" w:space="0" w:color="auto"/>
              <w:bottom w:val="single" w:sz="4" w:space="0" w:color="auto"/>
              <w:right w:val="single" w:sz="4" w:space="0" w:color="auto"/>
            </w:tcBorders>
          </w:tcPr>
          <w:p w14:paraId="5F232DF8" w14:textId="7D8F5FB2"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qualify the patient for vaccination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3A75A3C" w14:textId="6D1BF093"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E.U27</w:t>
            </w:r>
          </w:p>
        </w:tc>
      </w:tr>
      <w:tr w:rsidR="000F79C9" w:rsidRPr="001E71B0" w14:paraId="3E853538"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3E92DA39" w14:textId="2D5FC2F4"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U15</w:t>
            </w:r>
          </w:p>
        </w:tc>
        <w:tc>
          <w:tcPr>
            <w:tcW w:w="7137" w:type="dxa"/>
            <w:gridSpan w:val="2"/>
            <w:tcBorders>
              <w:top w:val="single" w:sz="4" w:space="0" w:color="auto"/>
              <w:left w:val="single" w:sz="4" w:space="0" w:color="auto"/>
              <w:bottom w:val="single" w:sz="4" w:space="0" w:color="auto"/>
              <w:right w:val="single" w:sz="4" w:space="0" w:color="auto"/>
            </w:tcBorders>
          </w:tcPr>
          <w:p w14:paraId="22CA9A5F" w14:textId="71A1F564"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collect and secure samples of material used in laboratory diagnostics;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190E3EF" w14:textId="4F22C574"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E.U28</w:t>
            </w:r>
          </w:p>
        </w:tc>
      </w:tr>
      <w:tr w:rsidR="000F79C9" w:rsidRPr="001E71B0" w14:paraId="4327A212"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5E338259" w14:textId="56629DB6"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U016</w:t>
            </w:r>
          </w:p>
        </w:tc>
        <w:tc>
          <w:tcPr>
            <w:tcW w:w="7137" w:type="dxa"/>
            <w:gridSpan w:val="2"/>
            <w:tcBorders>
              <w:top w:val="single" w:sz="4" w:space="0" w:color="auto"/>
              <w:left w:val="single" w:sz="4" w:space="0" w:color="auto"/>
              <w:bottom w:val="single" w:sz="4" w:space="0" w:color="auto"/>
              <w:right w:val="single" w:sz="4" w:space="0" w:color="auto"/>
            </w:tcBorders>
          </w:tcPr>
          <w:p w14:paraId="5D758B89"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perform basic medical procedures and treatments, including:</w:t>
            </w:r>
          </w:p>
          <w:p w14:paraId="0176EC9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measurement of body temperature, pulse measurement, non-invasive blood pressure</w:t>
            </w:r>
          </w:p>
          <w:p w14:paraId="4A5F7DA7"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measurement,</w:t>
            </w:r>
          </w:p>
          <w:p w14:paraId="4C6441DD"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monitoring of vital signs using a cardio-monitor or pulse oximetry,</w:t>
            </w:r>
          </w:p>
          <w:p w14:paraId="3D3FAA8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spirometry, oxygen therapy, assisted and control mode ventilation</w:t>
            </w:r>
          </w:p>
          <w:p w14:paraId="4E7ED94F"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introduction of the oropharyngeal tube,</w:t>
            </w:r>
          </w:p>
          <w:p w14:paraId="73638FB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intravenous injection , intramuscular and subcutaneous injections, cannulation of peripheral</w:t>
            </w:r>
          </w:p>
          <w:p w14:paraId="4D8DBF37"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veins, collection of peripheral venous blood, collection of arterial blood, collection arterialized</w:t>
            </w:r>
          </w:p>
          <w:p w14:paraId="51ED8981"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capillary blood,</w:t>
            </w:r>
          </w:p>
          <w:p w14:paraId="20C1029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collecting swabs from the nose, throat and skin, puncture of pleural cavity,</w:t>
            </w:r>
          </w:p>
          <w:p w14:paraId="11481972" w14:textId="56C7C77D"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catheterization of the urinary bladder in women and me, nasogastric intubation, gastric</w:t>
            </w:r>
            <w:r w:rsidR="00896CE7" w:rsidRPr="001E71B0">
              <w:rPr>
                <w:rFonts w:ascii="Times New Roman" w:eastAsia="Times New Roman" w:hAnsi="Times New Roman" w:cs="Times New Roman"/>
                <w:sz w:val="20"/>
                <w:lang w:val="en-GB"/>
              </w:rPr>
              <w:t xml:space="preserve"> </w:t>
            </w:r>
            <w:r w:rsidRPr="001E71B0">
              <w:rPr>
                <w:rFonts w:ascii="Times New Roman" w:eastAsia="Times New Roman" w:hAnsi="Times New Roman" w:cs="Times New Roman"/>
                <w:sz w:val="20"/>
                <w:lang w:val="en-GB"/>
              </w:rPr>
              <w:t>lavage, enema,</w:t>
            </w:r>
          </w:p>
          <w:p w14:paraId="1604F678"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standard electrocardiogram along with its interpretation, cardioversion and defibrillation of</w:t>
            </w:r>
          </w:p>
          <w:p w14:paraId="57701B1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the heart,</w:t>
            </w:r>
          </w:p>
          <w:p w14:paraId="791C6C91" w14:textId="02CBC508"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 simple test strips and measuring the concentration of glucose in the blood;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27DE784" w14:textId="1CF6B6CE"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E.U29</w:t>
            </w:r>
          </w:p>
        </w:tc>
      </w:tr>
      <w:tr w:rsidR="000F79C9" w:rsidRPr="001E71B0" w14:paraId="7937DE09"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0AFE447E" w14:textId="32EB82B6"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U017</w:t>
            </w:r>
          </w:p>
        </w:tc>
        <w:tc>
          <w:tcPr>
            <w:tcW w:w="7137" w:type="dxa"/>
            <w:gridSpan w:val="2"/>
            <w:tcBorders>
              <w:top w:val="single" w:sz="4" w:space="0" w:color="auto"/>
              <w:left w:val="single" w:sz="4" w:space="0" w:color="auto"/>
              <w:bottom w:val="single" w:sz="4" w:space="0" w:color="auto"/>
              <w:right w:val="single" w:sz="4" w:space="0" w:color="auto"/>
            </w:tcBorders>
          </w:tcPr>
          <w:p w14:paraId="50559F7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assist when the following procedures and medical treatments are performed:</w:t>
            </w:r>
          </w:p>
          <w:p w14:paraId="7FD493A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transfusions of blood and blood products,</w:t>
            </w:r>
          </w:p>
          <w:p w14:paraId="1931DA5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drainage of the pleural cavity,</w:t>
            </w:r>
          </w:p>
          <w:p w14:paraId="28931A7F"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puncture of the pericardium,</w:t>
            </w:r>
          </w:p>
          <w:p w14:paraId="2E6C458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puncture of the peritoneal cavity,</w:t>
            </w:r>
          </w:p>
          <w:p w14:paraId="0AB3A875"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lumbar puncture,</w:t>
            </w:r>
          </w:p>
          <w:p w14:paraId="2952394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needle biopsy,</w:t>
            </w:r>
          </w:p>
          <w:p w14:paraId="526BB859"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epidermal tests,</w:t>
            </w:r>
          </w:p>
          <w:p w14:paraId="57965862" w14:textId="098C1596"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intradermal and scarification tests and interpret their results;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DC993CC" w14:textId="56F58265"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E.U30</w:t>
            </w:r>
          </w:p>
        </w:tc>
      </w:tr>
      <w:tr w:rsidR="000F79C9" w:rsidRPr="001E71B0" w14:paraId="62EEF788" w14:textId="77777777" w:rsidTr="009E66B4">
        <w:trPr>
          <w:trHeight w:val="305"/>
        </w:trPr>
        <w:tc>
          <w:tcPr>
            <w:tcW w:w="794" w:type="dxa"/>
            <w:tcBorders>
              <w:top w:val="single" w:sz="4" w:space="0" w:color="000000"/>
              <w:left w:val="single" w:sz="4" w:space="0" w:color="000000"/>
              <w:bottom w:val="single" w:sz="4" w:space="0" w:color="000000"/>
              <w:right w:val="single" w:sz="4" w:space="0" w:color="auto"/>
            </w:tcBorders>
          </w:tcPr>
          <w:p w14:paraId="6DBD2EA7" w14:textId="41BB4649"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U018</w:t>
            </w:r>
          </w:p>
        </w:tc>
        <w:tc>
          <w:tcPr>
            <w:tcW w:w="7137" w:type="dxa"/>
            <w:gridSpan w:val="2"/>
            <w:tcBorders>
              <w:top w:val="single" w:sz="4" w:space="0" w:color="auto"/>
              <w:left w:val="single" w:sz="4" w:space="0" w:color="auto"/>
              <w:bottom w:val="single" w:sz="4" w:space="0" w:color="auto"/>
              <w:right w:val="single" w:sz="4" w:space="0" w:color="auto"/>
            </w:tcBorders>
          </w:tcPr>
          <w:p w14:paraId="0DB3AAAB" w14:textId="76E8563F"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plan specialist consultations;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0A7081C" w14:textId="6F2797FF"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E.U32</w:t>
            </w:r>
          </w:p>
        </w:tc>
      </w:tr>
      <w:tr w:rsidR="000F79C9" w:rsidRPr="001E71B0" w14:paraId="2FD30644" w14:textId="77777777" w:rsidTr="00CB4EFF">
        <w:trPr>
          <w:trHeight w:val="268"/>
        </w:trPr>
        <w:tc>
          <w:tcPr>
            <w:tcW w:w="794" w:type="dxa"/>
            <w:tcBorders>
              <w:top w:val="single" w:sz="4" w:space="0" w:color="000000"/>
              <w:left w:val="single" w:sz="4" w:space="0" w:color="000000"/>
              <w:bottom w:val="single" w:sz="4" w:space="0" w:color="000000"/>
              <w:right w:val="single" w:sz="4" w:space="0" w:color="auto"/>
            </w:tcBorders>
          </w:tcPr>
          <w:p w14:paraId="68DCEE46" w14:textId="16C24ED0"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w:t>
            </w:r>
            <w:r w:rsidR="00AC411B">
              <w:rPr>
                <w:rFonts w:ascii="Times New Roman" w:eastAsia="Times New Roman" w:hAnsi="Times New Roman" w:cs="Times New Roman"/>
                <w:sz w:val="20"/>
                <w:lang w:val="en-GB"/>
              </w:rPr>
              <w:t>9</w:t>
            </w:r>
          </w:p>
        </w:tc>
        <w:tc>
          <w:tcPr>
            <w:tcW w:w="7137" w:type="dxa"/>
            <w:gridSpan w:val="2"/>
            <w:tcBorders>
              <w:top w:val="single" w:sz="4" w:space="0" w:color="auto"/>
              <w:left w:val="single" w:sz="4" w:space="0" w:color="auto"/>
              <w:bottom w:val="single" w:sz="4" w:space="0" w:color="auto"/>
              <w:right w:val="single" w:sz="4" w:space="0" w:color="auto"/>
            </w:tcBorders>
          </w:tcPr>
          <w:p w14:paraId="7EADD4C2" w14:textId="20E83BE6"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implement the basic therapeutic procedure in acute poisoning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DC814CE" w14:textId="303B2101" w:rsidR="000F79C9" w:rsidRPr="001E71B0" w:rsidRDefault="000F79C9" w:rsidP="00A87E9E">
            <w:pPr>
              <w:ind w:right="74"/>
              <w:jc w:val="center"/>
              <w:rPr>
                <w:lang w:val="en-GB"/>
              </w:rPr>
            </w:pPr>
            <w:r w:rsidRPr="001E71B0">
              <w:rPr>
                <w:lang w:val="en-GB"/>
              </w:rPr>
              <w:t>E.U33</w:t>
            </w:r>
          </w:p>
        </w:tc>
      </w:tr>
      <w:tr w:rsidR="000F79C9" w:rsidRPr="001E71B0" w14:paraId="08CC745C" w14:textId="77777777" w:rsidTr="00CB4EFF">
        <w:trPr>
          <w:trHeight w:val="260"/>
        </w:trPr>
        <w:tc>
          <w:tcPr>
            <w:tcW w:w="794" w:type="dxa"/>
            <w:tcBorders>
              <w:top w:val="single" w:sz="4" w:space="0" w:color="000000"/>
              <w:left w:val="single" w:sz="4" w:space="0" w:color="000000"/>
              <w:bottom w:val="single" w:sz="4" w:space="0" w:color="000000"/>
              <w:right w:val="single" w:sz="4" w:space="0" w:color="auto"/>
            </w:tcBorders>
          </w:tcPr>
          <w:p w14:paraId="1968B435" w14:textId="03ACC9B1"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20</w:t>
            </w:r>
          </w:p>
        </w:tc>
        <w:tc>
          <w:tcPr>
            <w:tcW w:w="7137" w:type="dxa"/>
            <w:gridSpan w:val="2"/>
            <w:tcBorders>
              <w:top w:val="single" w:sz="4" w:space="0" w:color="auto"/>
              <w:left w:val="single" w:sz="4" w:space="0" w:color="auto"/>
              <w:bottom w:val="single" w:sz="4" w:space="0" w:color="auto"/>
              <w:right w:val="single" w:sz="4" w:space="0" w:color="auto"/>
            </w:tcBorders>
          </w:tcPr>
          <w:p w14:paraId="60D60D13" w14:textId="3D7E881D"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monitor the status of a patient poisoned by chemical substances or drugs;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EC0781C" w14:textId="411DC101" w:rsidR="000F79C9" w:rsidRPr="001E71B0" w:rsidRDefault="000F79C9" w:rsidP="00A87E9E">
            <w:pPr>
              <w:ind w:right="74"/>
              <w:jc w:val="center"/>
              <w:rPr>
                <w:rFonts w:ascii="Times New Roman" w:eastAsia="Times New Roman" w:hAnsi="Times New Roman" w:cs="Times New Roman"/>
                <w:sz w:val="20"/>
                <w:lang w:val="en-GB"/>
              </w:rPr>
            </w:pPr>
            <w:r w:rsidRPr="001E71B0">
              <w:t>E.U34</w:t>
            </w:r>
          </w:p>
        </w:tc>
      </w:tr>
      <w:tr w:rsidR="000F79C9" w:rsidRPr="001E71B0" w14:paraId="09BC3728" w14:textId="77777777" w:rsidTr="00CB4EFF">
        <w:trPr>
          <w:trHeight w:val="266"/>
        </w:trPr>
        <w:tc>
          <w:tcPr>
            <w:tcW w:w="794" w:type="dxa"/>
            <w:tcBorders>
              <w:top w:val="single" w:sz="4" w:space="0" w:color="000000"/>
              <w:left w:val="single" w:sz="4" w:space="0" w:color="000000"/>
              <w:bottom w:val="single" w:sz="4" w:space="0" w:color="000000"/>
              <w:right w:val="single" w:sz="4" w:space="0" w:color="auto"/>
            </w:tcBorders>
          </w:tcPr>
          <w:p w14:paraId="135DADF3" w14:textId="4D08253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21</w:t>
            </w:r>
          </w:p>
        </w:tc>
        <w:tc>
          <w:tcPr>
            <w:tcW w:w="7137" w:type="dxa"/>
            <w:gridSpan w:val="2"/>
            <w:tcBorders>
              <w:top w:val="single" w:sz="4" w:space="0" w:color="auto"/>
              <w:left w:val="single" w:sz="4" w:space="0" w:color="auto"/>
              <w:bottom w:val="single" w:sz="4" w:space="0" w:color="auto"/>
              <w:right w:val="single" w:sz="4" w:space="0" w:color="auto"/>
            </w:tcBorders>
          </w:tcPr>
          <w:p w14:paraId="0BE6EBF8" w14:textId="4F419C20"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evaluate decubitus and apply appropriate dressings;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4F72E69" w14:textId="1735FA22"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E.U35</w:t>
            </w:r>
          </w:p>
        </w:tc>
      </w:tr>
      <w:tr w:rsidR="000F79C9" w:rsidRPr="001E71B0" w14:paraId="393FEE0F" w14:textId="77777777" w:rsidTr="00CB4EFF">
        <w:trPr>
          <w:trHeight w:val="252"/>
        </w:trPr>
        <w:tc>
          <w:tcPr>
            <w:tcW w:w="794" w:type="dxa"/>
            <w:tcBorders>
              <w:top w:val="single" w:sz="4" w:space="0" w:color="000000"/>
              <w:left w:val="single" w:sz="4" w:space="0" w:color="000000"/>
              <w:bottom w:val="single" w:sz="4" w:space="0" w:color="000000"/>
              <w:right w:val="single" w:sz="4" w:space="0" w:color="auto"/>
            </w:tcBorders>
          </w:tcPr>
          <w:p w14:paraId="7E9F4EC3" w14:textId="5FFA56C5"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22</w:t>
            </w:r>
          </w:p>
        </w:tc>
        <w:tc>
          <w:tcPr>
            <w:tcW w:w="7137" w:type="dxa"/>
            <w:gridSpan w:val="2"/>
            <w:tcBorders>
              <w:top w:val="single" w:sz="4" w:space="0" w:color="auto"/>
              <w:left w:val="single" w:sz="4" w:space="0" w:color="auto"/>
              <w:bottom w:val="single" w:sz="4" w:space="0" w:color="auto"/>
              <w:right w:val="single" w:sz="4" w:space="0" w:color="auto"/>
            </w:tcBorders>
          </w:tcPr>
          <w:p w14:paraId="409D7CC3" w14:textId="347A49AF"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the agony of the patient and pronounce him/her dead;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4C80A4C" w14:textId="6B4BF8AE"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E.U37</w:t>
            </w:r>
          </w:p>
        </w:tc>
      </w:tr>
      <w:tr w:rsidR="000F79C9" w:rsidRPr="001E71B0" w14:paraId="7FB102B1" w14:textId="77777777" w:rsidTr="00CB4EFF">
        <w:trPr>
          <w:trHeight w:val="398"/>
        </w:trPr>
        <w:tc>
          <w:tcPr>
            <w:tcW w:w="794" w:type="dxa"/>
            <w:tcBorders>
              <w:top w:val="single" w:sz="4" w:space="0" w:color="000000"/>
              <w:left w:val="single" w:sz="4" w:space="0" w:color="000000"/>
              <w:bottom w:val="single" w:sz="4" w:space="0" w:color="000000"/>
              <w:right w:val="single" w:sz="4" w:space="0" w:color="auto"/>
            </w:tcBorders>
          </w:tcPr>
          <w:p w14:paraId="507A7F7D" w14:textId="0921A9D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23</w:t>
            </w:r>
          </w:p>
        </w:tc>
        <w:tc>
          <w:tcPr>
            <w:tcW w:w="7137" w:type="dxa"/>
            <w:gridSpan w:val="2"/>
            <w:tcBorders>
              <w:top w:val="single" w:sz="4" w:space="0" w:color="auto"/>
              <w:left w:val="single" w:sz="4" w:space="0" w:color="auto"/>
              <w:bottom w:val="single" w:sz="4" w:space="0" w:color="auto"/>
              <w:right w:val="single" w:sz="4" w:space="0" w:color="auto"/>
            </w:tcBorders>
          </w:tcPr>
          <w:p w14:paraId="0679CBBC" w14:textId="3DB55167"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keep medical records of the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9899F4D" w14:textId="04853924"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E.U38</w:t>
            </w:r>
          </w:p>
        </w:tc>
      </w:tr>
      <w:tr w:rsidR="000F79C9" w:rsidRPr="001E71B0" w14:paraId="596D66D4" w14:textId="77777777" w:rsidTr="00CB4EFF">
        <w:trPr>
          <w:trHeight w:val="418"/>
        </w:trPr>
        <w:tc>
          <w:tcPr>
            <w:tcW w:w="794" w:type="dxa"/>
            <w:tcBorders>
              <w:top w:val="single" w:sz="4" w:space="0" w:color="000000"/>
              <w:left w:val="single" w:sz="4" w:space="0" w:color="000000"/>
              <w:bottom w:val="single" w:sz="4" w:space="0" w:color="000000"/>
              <w:right w:val="single" w:sz="4" w:space="0" w:color="auto"/>
            </w:tcBorders>
          </w:tcPr>
          <w:p w14:paraId="33FA2A69" w14:textId="16B08A3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24</w:t>
            </w:r>
          </w:p>
        </w:tc>
        <w:tc>
          <w:tcPr>
            <w:tcW w:w="7137" w:type="dxa"/>
            <w:gridSpan w:val="2"/>
            <w:tcBorders>
              <w:top w:val="single" w:sz="4" w:space="0" w:color="auto"/>
              <w:left w:val="single" w:sz="4" w:space="0" w:color="auto"/>
              <w:bottom w:val="single" w:sz="4" w:space="0" w:color="auto"/>
              <w:right w:val="single" w:sz="4" w:space="0" w:color="auto"/>
            </w:tcBorders>
          </w:tcPr>
          <w:p w14:paraId="1F39BFEF" w14:textId="0B6619C6"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comply with the aseptic and antiseptic rules;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584F9BC" w14:textId="0A5572D3" w:rsidR="000F79C9" w:rsidRPr="001E71B0" w:rsidRDefault="007123E2" w:rsidP="00A87E9E">
            <w:pPr>
              <w:ind w:right="74"/>
              <w:jc w:val="center"/>
              <w:rPr>
                <w:lang w:val="en-GB"/>
              </w:rPr>
            </w:pPr>
            <w:r w:rsidRPr="001E71B0">
              <w:rPr>
                <w:lang w:val="en-GB"/>
              </w:rPr>
              <w:t>F.U3</w:t>
            </w:r>
          </w:p>
        </w:tc>
      </w:tr>
      <w:tr w:rsidR="000F79C9" w:rsidRPr="001E71B0" w14:paraId="6220C244" w14:textId="77777777" w:rsidTr="00CB4EFF">
        <w:trPr>
          <w:trHeight w:val="396"/>
        </w:trPr>
        <w:tc>
          <w:tcPr>
            <w:tcW w:w="794" w:type="dxa"/>
            <w:tcBorders>
              <w:top w:val="single" w:sz="4" w:space="0" w:color="000000"/>
              <w:left w:val="single" w:sz="4" w:space="0" w:color="000000"/>
              <w:bottom w:val="single" w:sz="4" w:space="0" w:color="000000"/>
              <w:right w:val="single" w:sz="4" w:space="0" w:color="auto"/>
            </w:tcBorders>
          </w:tcPr>
          <w:p w14:paraId="1793E1BA" w14:textId="5CC7DAD9"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25</w:t>
            </w:r>
          </w:p>
        </w:tc>
        <w:tc>
          <w:tcPr>
            <w:tcW w:w="7137" w:type="dxa"/>
            <w:gridSpan w:val="2"/>
            <w:tcBorders>
              <w:top w:val="single" w:sz="4" w:space="0" w:color="auto"/>
              <w:left w:val="single" w:sz="4" w:space="0" w:color="auto"/>
              <w:bottom w:val="single" w:sz="4" w:space="0" w:color="auto"/>
              <w:right w:val="single" w:sz="4" w:space="0" w:color="auto"/>
            </w:tcBorders>
          </w:tcPr>
          <w:p w14:paraId="1F47584A" w14:textId="78C6712F"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use peripheral venous catheter;</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F12DFCF" w14:textId="7BCF4C07" w:rsidR="000F79C9" w:rsidRPr="001E71B0" w:rsidRDefault="007123E2" w:rsidP="00A87E9E">
            <w:pPr>
              <w:ind w:right="74"/>
              <w:jc w:val="center"/>
              <w:rPr>
                <w:lang w:val="en-GB"/>
              </w:rPr>
            </w:pPr>
            <w:r w:rsidRPr="001E71B0">
              <w:rPr>
                <w:lang w:val="en-GB"/>
              </w:rPr>
              <w:t>F.U5.</w:t>
            </w:r>
          </w:p>
        </w:tc>
      </w:tr>
      <w:tr w:rsidR="006A0230" w:rsidRPr="005C300E" w14:paraId="79647E2D" w14:textId="77777777"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54DE90C3" w14:textId="12BCCD54" w:rsidR="006A0230" w:rsidRPr="001E71B0" w:rsidRDefault="006A0230"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within the scope of </w:t>
            </w:r>
            <w:r w:rsidRPr="001E71B0">
              <w:rPr>
                <w:rFonts w:ascii="Times New Roman" w:eastAsia="Times New Roman" w:hAnsi="Times New Roman" w:cs="Times New Roman"/>
                <w:b/>
                <w:sz w:val="20"/>
                <w:lang w:val="en-GB"/>
              </w:rPr>
              <w:t>SOCIAL COMPETENCE</w:t>
            </w:r>
            <w:r w:rsidRPr="001E71B0">
              <w:rPr>
                <w:rFonts w:ascii="Times New Roman" w:eastAsia="Times New Roman" w:hAnsi="Times New Roman" w:cs="Times New Roman"/>
                <w:sz w:val="20"/>
                <w:lang w:val="en-GB"/>
              </w:rPr>
              <w:t>:</w:t>
            </w:r>
          </w:p>
        </w:tc>
      </w:tr>
      <w:tr w:rsidR="00A87E9E" w:rsidRPr="001E71B0" w14:paraId="0A980B11" w14:textId="77777777" w:rsidTr="00292130">
        <w:tblPrEx>
          <w:tblCellMar>
            <w:top w:w="9" w:type="dxa"/>
            <w:left w:w="70" w:type="dxa"/>
            <w:bottom w:w="2" w:type="dxa"/>
          </w:tblCellMar>
        </w:tblPrEx>
        <w:trPr>
          <w:trHeight w:val="317"/>
        </w:trPr>
        <w:tc>
          <w:tcPr>
            <w:tcW w:w="872" w:type="dxa"/>
            <w:gridSpan w:val="2"/>
            <w:tcBorders>
              <w:top w:val="single" w:sz="4" w:space="0" w:color="000000"/>
              <w:left w:val="single" w:sz="4" w:space="0" w:color="000000"/>
              <w:bottom w:val="single" w:sz="4" w:space="0" w:color="000000"/>
              <w:right w:val="single" w:sz="4" w:space="0" w:color="000000"/>
            </w:tcBorders>
          </w:tcPr>
          <w:p w14:paraId="1F496F6C" w14:textId="501C7740"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5F444B70" w14:textId="73E013D2" w:rsidR="00A87E9E"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establish and maintain deep and respectful contact with the patient and show understanding towards ideological and cultural differences;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5A0EF349" w14:textId="6CA5CB5B" w:rsidR="00A87E9E" w:rsidRPr="001E71B0" w:rsidRDefault="007C201B" w:rsidP="007C201B">
            <w:pPr>
              <w:ind w:right="74"/>
              <w:jc w:val="center"/>
              <w:rPr>
                <w:rFonts w:ascii="Times New Roman" w:eastAsia="Times New Roman" w:hAnsi="Times New Roman" w:cs="Times New Roman"/>
                <w:sz w:val="20"/>
                <w:lang w:val="en-GB"/>
              </w:rPr>
            </w:pPr>
            <w:r w:rsidRPr="001E71B0">
              <w:rPr>
                <w:lang w:val="en-GB"/>
              </w:rPr>
              <w:t>H.S1</w:t>
            </w:r>
          </w:p>
        </w:tc>
      </w:tr>
      <w:tr w:rsidR="00A87E9E" w:rsidRPr="001E71B0" w14:paraId="422FD3D0" w14:textId="77777777" w:rsidTr="00292130">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05ED52F6" w14:textId="35A2BFA3"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14:paraId="7C945B4A" w14:textId="3F96D61C"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627F215D" w14:textId="133D92F4"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H.S2</w:t>
            </w:r>
          </w:p>
        </w:tc>
      </w:tr>
      <w:tr w:rsidR="00A87E9E" w:rsidRPr="001E71B0" w14:paraId="14D3E845" w14:textId="77777777" w:rsidTr="00292130">
        <w:tblPrEx>
          <w:tblCellMar>
            <w:top w:w="9" w:type="dxa"/>
            <w:left w:w="70" w:type="dxa"/>
            <w:bottom w:w="2" w:type="dxa"/>
          </w:tblCellMar>
        </w:tblPrEx>
        <w:trPr>
          <w:trHeight w:val="257"/>
        </w:trPr>
        <w:tc>
          <w:tcPr>
            <w:tcW w:w="872" w:type="dxa"/>
            <w:gridSpan w:val="2"/>
            <w:tcBorders>
              <w:top w:val="single" w:sz="4" w:space="0" w:color="000000"/>
              <w:left w:val="single" w:sz="4" w:space="0" w:color="000000"/>
              <w:bottom w:val="single" w:sz="4" w:space="0" w:color="000000"/>
              <w:right w:val="single" w:sz="4" w:space="0" w:color="000000"/>
            </w:tcBorders>
          </w:tcPr>
          <w:p w14:paraId="3FDDA309" w14:textId="48DF7D5D"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34C46D42" w14:textId="2CBCA103"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6EA04069" w14:textId="6EBADD71"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H.S3</w:t>
            </w:r>
          </w:p>
        </w:tc>
      </w:tr>
      <w:tr w:rsidR="00A87E9E" w:rsidRPr="001E71B0" w14:paraId="0E77FBAC"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208256BE" w14:textId="23F5C74A"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K04</w:t>
            </w:r>
          </w:p>
        </w:tc>
        <w:tc>
          <w:tcPr>
            <w:tcW w:w="7145" w:type="dxa"/>
            <w:gridSpan w:val="2"/>
            <w:tcBorders>
              <w:top w:val="single" w:sz="4" w:space="0" w:color="000000"/>
              <w:left w:val="single" w:sz="4" w:space="0" w:color="000000"/>
              <w:bottom w:val="single" w:sz="4" w:space="0" w:color="000000"/>
              <w:right w:val="single" w:sz="4" w:space="0" w:color="000000"/>
            </w:tcBorders>
          </w:tcPr>
          <w:p w14:paraId="434668ED" w14:textId="7701F990" w:rsidR="00A87E9E" w:rsidRPr="001E71B0" w:rsidRDefault="00CB4EFF" w:rsidP="00A87E9E">
            <w:pPr>
              <w:ind w:right="74"/>
              <w:rPr>
                <w:rFonts w:ascii="Times New Roman" w:eastAsia="Times New Roman" w:hAnsi="Times New Roman" w:cs="Times New Roman"/>
                <w:sz w:val="20"/>
                <w:lang w:val="en-US"/>
              </w:rPr>
            </w:pPr>
            <w:r w:rsidRPr="001E71B0">
              <w:rPr>
                <w:rFonts w:ascii="Times New Roman" w:eastAsia="Times New Roman" w:hAnsi="Times New Roman" w:cs="Times New Roman"/>
                <w:sz w:val="20"/>
                <w:lang w:val="en-GB"/>
              </w:rPr>
              <w:t>take actions concerning the patient on the basis of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14:paraId="7F3424E2" w14:textId="25E2AB55"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H.S4</w:t>
            </w:r>
          </w:p>
        </w:tc>
      </w:tr>
      <w:tr w:rsidR="00A87E9E" w:rsidRPr="001E71B0" w14:paraId="3007AB81"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2BFEBBD8" w14:textId="2DE027AD"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14:paraId="66791672" w14:textId="6AA526E2"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4E5F1078" w14:textId="4E705A90"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H.S5</w:t>
            </w:r>
          </w:p>
        </w:tc>
      </w:tr>
      <w:tr w:rsidR="00A87E9E" w:rsidRPr="001E71B0" w14:paraId="50662C35" w14:textId="77777777" w:rsidTr="00CB4EFF">
        <w:tblPrEx>
          <w:tblCellMar>
            <w:top w:w="9" w:type="dxa"/>
            <w:left w:w="70" w:type="dxa"/>
            <w:bottom w:w="2" w:type="dxa"/>
          </w:tblCellMar>
        </w:tblPrEx>
        <w:trPr>
          <w:trHeight w:val="333"/>
        </w:trPr>
        <w:tc>
          <w:tcPr>
            <w:tcW w:w="872" w:type="dxa"/>
            <w:gridSpan w:val="2"/>
            <w:tcBorders>
              <w:top w:val="single" w:sz="4" w:space="0" w:color="000000"/>
              <w:left w:val="single" w:sz="4" w:space="0" w:color="000000"/>
              <w:bottom w:val="single" w:sz="4" w:space="0" w:color="000000"/>
              <w:right w:val="single" w:sz="4" w:space="0" w:color="000000"/>
            </w:tcBorders>
          </w:tcPr>
          <w:p w14:paraId="314B3A86" w14:textId="10430CAA"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K06</w:t>
            </w:r>
          </w:p>
        </w:tc>
        <w:tc>
          <w:tcPr>
            <w:tcW w:w="7145" w:type="dxa"/>
            <w:gridSpan w:val="2"/>
            <w:tcBorders>
              <w:top w:val="single" w:sz="4" w:space="0" w:color="000000"/>
              <w:left w:val="single" w:sz="4" w:space="0" w:color="000000"/>
              <w:bottom w:val="single" w:sz="4" w:space="0" w:color="000000"/>
              <w:right w:val="single" w:sz="4" w:space="0" w:color="000000"/>
            </w:tcBorders>
          </w:tcPr>
          <w:p w14:paraId="2E10E52C" w14:textId="1CA6592B"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59348F31" w14:textId="2EA210A9"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H.S6</w:t>
            </w:r>
          </w:p>
        </w:tc>
      </w:tr>
      <w:tr w:rsidR="007C201B" w:rsidRPr="001E71B0" w14:paraId="02A0C2F4" w14:textId="77777777" w:rsidTr="00CB4EFF">
        <w:tblPrEx>
          <w:tblCellMar>
            <w:top w:w="9" w:type="dxa"/>
            <w:left w:w="70" w:type="dxa"/>
            <w:bottom w:w="2" w:type="dxa"/>
          </w:tblCellMar>
        </w:tblPrEx>
        <w:trPr>
          <w:trHeight w:val="255"/>
        </w:trPr>
        <w:tc>
          <w:tcPr>
            <w:tcW w:w="872" w:type="dxa"/>
            <w:gridSpan w:val="2"/>
            <w:tcBorders>
              <w:top w:val="single" w:sz="4" w:space="0" w:color="000000"/>
              <w:left w:val="single" w:sz="4" w:space="0" w:color="000000"/>
              <w:bottom w:val="single" w:sz="4" w:space="0" w:color="000000"/>
              <w:right w:val="single" w:sz="4" w:space="0" w:color="000000"/>
            </w:tcBorders>
          </w:tcPr>
          <w:p w14:paraId="0D29BD93" w14:textId="00F9C4E5"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K07</w:t>
            </w:r>
          </w:p>
        </w:tc>
        <w:tc>
          <w:tcPr>
            <w:tcW w:w="7145" w:type="dxa"/>
            <w:gridSpan w:val="2"/>
            <w:tcBorders>
              <w:top w:val="single" w:sz="4" w:space="0" w:color="000000"/>
              <w:left w:val="single" w:sz="4" w:space="0" w:color="000000"/>
              <w:bottom w:val="single" w:sz="4" w:space="0" w:color="000000"/>
              <w:right w:val="single" w:sz="4" w:space="0" w:color="000000"/>
            </w:tcBorders>
          </w:tcPr>
          <w:p w14:paraId="155A5951" w14:textId="460E706D"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462132A5" w14:textId="1539FA73" w:rsidR="007C201B" w:rsidRPr="001E71B0" w:rsidRDefault="007C201B" w:rsidP="00A87E9E">
            <w:pPr>
              <w:ind w:right="74"/>
              <w:jc w:val="center"/>
              <w:rPr>
                <w:lang w:val="en-GB"/>
              </w:rPr>
            </w:pPr>
            <w:r w:rsidRPr="001E71B0">
              <w:rPr>
                <w:lang w:val="en-GB"/>
              </w:rPr>
              <w:t>H.S7</w:t>
            </w:r>
          </w:p>
        </w:tc>
      </w:tr>
      <w:tr w:rsidR="007C201B" w:rsidRPr="001E71B0" w14:paraId="26281609"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3F7C3DE1" w14:textId="712139E7"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K08</w:t>
            </w:r>
          </w:p>
        </w:tc>
        <w:tc>
          <w:tcPr>
            <w:tcW w:w="7145" w:type="dxa"/>
            <w:gridSpan w:val="2"/>
            <w:tcBorders>
              <w:top w:val="single" w:sz="4" w:space="0" w:color="000000"/>
              <w:left w:val="single" w:sz="4" w:space="0" w:color="000000"/>
              <w:bottom w:val="single" w:sz="4" w:space="0" w:color="000000"/>
              <w:right w:val="single" w:sz="4" w:space="0" w:color="000000"/>
            </w:tcBorders>
          </w:tcPr>
          <w:p w14:paraId="1C5EC226" w14:textId="62AD2FA1"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7A4AE45F" w14:textId="23B5B259" w:rsidR="007C201B" w:rsidRPr="001E71B0" w:rsidRDefault="007C201B" w:rsidP="00A87E9E">
            <w:pPr>
              <w:ind w:right="74"/>
              <w:jc w:val="center"/>
              <w:rPr>
                <w:lang w:val="en-GB"/>
              </w:rPr>
            </w:pPr>
            <w:r w:rsidRPr="001E71B0">
              <w:rPr>
                <w:lang w:val="en-GB"/>
              </w:rPr>
              <w:t>H.S8</w:t>
            </w:r>
          </w:p>
        </w:tc>
      </w:tr>
      <w:tr w:rsidR="007C201B" w:rsidRPr="001E71B0" w14:paraId="112F5DC4"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6E46EECB" w14:textId="39733105"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14:paraId="63AA49F8" w14:textId="77777777" w:rsidR="00CB4EFF"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introduce rules of social conduct and teamwork to the group of specialists, including specialists</w:t>
            </w:r>
          </w:p>
          <w:p w14:paraId="3243D97C" w14:textId="16E4A1D0" w:rsidR="007C201B"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6FFB27B6" w14:textId="79E813F4" w:rsidR="007C201B" w:rsidRPr="001E71B0" w:rsidRDefault="007C201B" w:rsidP="00A87E9E">
            <w:pPr>
              <w:ind w:right="74"/>
              <w:jc w:val="center"/>
              <w:rPr>
                <w:lang w:val="en-GB"/>
              </w:rPr>
            </w:pPr>
            <w:r w:rsidRPr="001E71B0">
              <w:rPr>
                <w:lang w:val="en-GB"/>
              </w:rPr>
              <w:lastRenderedPageBreak/>
              <w:t>H.S9</w:t>
            </w:r>
          </w:p>
        </w:tc>
      </w:tr>
      <w:tr w:rsidR="007C201B" w:rsidRPr="001E71B0" w14:paraId="20FAFA83"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0684DDBF" w14:textId="785FF74E"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14:paraId="323B8E14" w14:textId="4BDF8F9D"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31C656C1" w14:textId="59D498B0" w:rsidR="007C201B" w:rsidRPr="001E71B0" w:rsidRDefault="007C201B" w:rsidP="00A87E9E">
            <w:pPr>
              <w:ind w:right="74"/>
              <w:jc w:val="center"/>
              <w:rPr>
                <w:lang w:val="en-GB"/>
              </w:rPr>
            </w:pPr>
            <w:r w:rsidRPr="001E71B0">
              <w:rPr>
                <w:lang w:val="en-GB"/>
              </w:rPr>
              <w:t>H.S10</w:t>
            </w:r>
          </w:p>
        </w:tc>
      </w:tr>
      <w:tr w:rsidR="007C201B" w:rsidRPr="00CC3AFC" w14:paraId="4C6D3028"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1BBA1B9C" w14:textId="2BE6761B"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14:paraId="4DC1F607" w14:textId="1A86A41C" w:rsidR="007C201B"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14:paraId="250859E3" w14:textId="70D0D187" w:rsidR="007C201B" w:rsidRPr="007C201B" w:rsidRDefault="007C201B" w:rsidP="00A87E9E">
            <w:pPr>
              <w:ind w:right="74"/>
              <w:jc w:val="center"/>
              <w:rPr>
                <w:lang w:val="en-GB"/>
              </w:rPr>
            </w:pPr>
            <w:r w:rsidRPr="001E71B0">
              <w:rPr>
                <w:lang w:val="en-GB"/>
              </w:rPr>
              <w:t>H.S11</w:t>
            </w:r>
          </w:p>
        </w:tc>
      </w:tr>
    </w:tbl>
    <w:p w14:paraId="3B5D0309" w14:textId="7A4A3653" w:rsidR="006A0230" w:rsidRDefault="006A0230" w:rsidP="006A0230">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41"/>
        <w:gridCol w:w="376"/>
        <w:gridCol w:w="375"/>
        <w:gridCol w:w="497"/>
        <w:gridCol w:w="258"/>
        <w:gridCol w:w="374"/>
        <w:gridCol w:w="500"/>
        <w:gridCol w:w="256"/>
        <w:gridCol w:w="373"/>
        <w:gridCol w:w="402"/>
        <w:gridCol w:w="376"/>
        <w:gridCol w:w="376"/>
        <w:gridCol w:w="403"/>
        <w:gridCol w:w="375"/>
        <w:gridCol w:w="375"/>
        <w:gridCol w:w="401"/>
        <w:gridCol w:w="385"/>
        <w:gridCol w:w="366"/>
        <w:gridCol w:w="380"/>
        <w:gridCol w:w="375"/>
        <w:gridCol w:w="376"/>
        <w:gridCol w:w="480"/>
      </w:tblGrid>
      <w:tr w:rsidR="005F0CF5" w:rsidRPr="005C300E" w14:paraId="2FA00194" w14:textId="77777777" w:rsidTr="00211CC0">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20F69ADE" w14:textId="375C496D" w:rsidR="005F0CF5" w:rsidRPr="00646B53" w:rsidRDefault="005F0CF5" w:rsidP="00181DA8">
            <w:pPr>
              <w:ind w:left="36"/>
              <w:rPr>
                <w:lang w:val="en-GB"/>
              </w:rPr>
            </w:pPr>
            <w:r w:rsidRPr="00646B53">
              <w:rPr>
                <w:rFonts w:ascii="Times New Roman" w:eastAsia="Times New Roman" w:hAnsi="Times New Roman" w:cs="Times New Roman"/>
                <w:b/>
                <w:sz w:val="20"/>
                <w:lang w:val="en-GB"/>
              </w:rPr>
              <w:t>4.4.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Methods of assessment of the intended teaching outcomes</w:t>
            </w:r>
          </w:p>
        </w:tc>
      </w:tr>
      <w:tr w:rsidR="005F0CF5" w:rsidRPr="00646B53" w14:paraId="47BCA565" w14:textId="77777777" w:rsidTr="005F0CF5">
        <w:trPr>
          <w:trHeight w:val="295"/>
        </w:trPr>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286956D2" w14:textId="7F5E658E" w:rsidR="005F0CF5" w:rsidRPr="00646B53" w:rsidRDefault="005F0CF5" w:rsidP="005F0CF5">
            <w:pPr>
              <w:ind w:left="67" w:right="40"/>
              <w:jc w:val="center"/>
              <w:rPr>
                <w:lang w:val="en-GB"/>
              </w:rPr>
            </w:pPr>
            <w:r w:rsidRPr="00646B53">
              <w:rPr>
                <w:rFonts w:ascii="Times New Roman" w:eastAsia="Times New Roman" w:hAnsi="Times New Roman" w:cs="Times New Roman"/>
                <w:b/>
                <w:sz w:val="20"/>
                <w:lang w:val="en-GB"/>
              </w:rPr>
              <w:t>Teaching  outcomes</w:t>
            </w:r>
          </w:p>
          <w:p w14:paraId="6C3477C6" w14:textId="636AEBAD" w:rsidR="005F0CF5" w:rsidRPr="00646B53" w:rsidRDefault="005F0CF5" w:rsidP="005F0CF5">
            <w:pPr>
              <w:ind w:right="73"/>
              <w:jc w:val="center"/>
              <w:rPr>
                <w:lang w:val="en-GB"/>
              </w:rPr>
            </w:pPr>
            <w:r w:rsidRPr="00646B53">
              <w:rPr>
                <w:rFonts w:ascii="Times New Roman" w:eastAsia="Times New Roman" w:hAnsi="Times New Roman" w:cs="Times New Roman"/>
                <w:b/>
                <w:i/>
                <w:sz w:val="16"/>
                <w:lang w:val="en-GB"/>
              </w:rPr>
              <w:t>(code)</w:t>
            </w:r>
          </w:p>
        </w:tc>
        <w:tc>
          <w:tcPr>
            <w:tcW w:w="8054" w:type="dxa"/>
            <w:gridSpan w:val="21"/>
            <w:tcBorders>
              <w:top w:val="single" w:sz="4" w:space="0" w:color="000000"/>
              <w:left w:val="single" w:sz="4" w:space="0" w:color="000000"/>
              <w:bottom w:val="single" w:sz="4" w:space="0" w:color="000000"/>
              <w:right w:val="single" w:sz="4" w:space="0" w:color="000000"/>
            </w:tcBorders>
            <w:vAlign w:val="center"/>
          </w:tcPr>
          <w:p w14:paraId="33E3DDB1" w14:textId="7C9015BB" w:rsidR="005F0CF5" w:rsidRPr="00646B53" w:rsidRDefault="005F0CF5" w:rsidP="005F0CF5">
            <w:pPr>
              <w:ind w:right="75"/>
              <w:jc w:val="center"/>
              <w:rPr>
                <w:lang w:val="en-GB"/>
              </w:rPr>
            </w:pPr>
            <w:r w:rsidRPr="00646B53">
              <w:rPr>
                <w:rFonts w:ascii="Times New Roman" w:eastAsia="Times New Roman" w:hAnsi="Times New Roman" w:cs="Times New Roman"/>
                <w:b/>
                <w:sz w:val="20"/>
                <w:lang w:val="en-GB"/>
              </w:rPr>
              <w:t>Method of assessment (+/-)</w:t>
            </w:r>
          </w:p>
        </w:tc>
      </w:tr>
      <w:tr w:rsidR="005F0CF5" w:rsidRPr="00646B53" w14:paraId="6A14F018" w14:textId="77777777" w:rsidTr="005F0CF5">
        <w:trPr>
          <w:trHeight w:val="387"/>
        </w:trPr>
        <w:tc>
          <w:tcPr>
            <w:tcW w:w="0" w:type="auto"/>
            <w:vMerge/>
            <w:tcBorders>
              <w:top w:val="nil"/>
              <w:left w:val="single" w:sz="4" w:space="0" w:color="000000"/>
              <w:bottom w:val="nil"/>
              <w:right w:val="single" w:sz="4" w:space="0" w:color="000000"/>
            </w:tcBorders>
            <w:vAlign w:val="center"/>
          </w:tcPr>
          <w:p w14:paraId="2B21E238" w14:textId="77777777" w:rsidR="005F0CF5" w:rsidRPr="00646B53" w:rsidRDefault="005F0CF5" w:rsidP="005F0CF5">
            <w:pPr>
              <w:jc w:val="center"/>
              <w:rPr>
                <w:lang w:val="en-GB"/>
              </w:rPr>
            </w:pPr>
          </w:p>
        </w:tc>
        <w:tc>
          <w:tcPr>
            <w:tcW w:w="1253" w:type="dxa"/>
            <w:gridSpan w:val="3"/>
            <w:tcBorders>
              <w:top w:val="single" w:sz="4" w:space="0" w:color="000000"/>
              <w:left w:val="single" w:sz="4" w:space="0" w:color="000000"/>
              <w:bottom w:val="single" w:sz="12" w:space="0" w:color="000000"/>
              <w:right w:val="single" w:sz="4" w:space="0" w:color="000000"/>
            </w:tcBorders>
            <w:shd w:val="clear" w:color="auto" w:fill="F2F2F2"/>
          </w:tcPr>
          <w:p w14:paraId="4DF03F9B"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Exam </w:t>
            </w:r>
          </w:p>
          <w:p w14:paraId="14C4FF2B" w14:textId="77777777" w:rsidR="005F0CF5" w:rsidRPr="00646B53" w:rsidRDefault="005F0CF5" w:rsidP="005F0CF5">
            <w:pPr>
              <w:ind w:right="75"/>
              <w:jc w:val="center"/>
              <w:rPr>
                <w:lang w:val="en-GB"/>
              </w:rPr>
            </w:pPr>
            <w:r w:rsidRPr="00646B53">
              <w:rPr>
                <w:rFonts w:ascii="Times New Roman" w:eastAsia="Times New Roman" w:hAnsi="Times New Roman" w:cs="Times New Roman"/>
                <w:b/>
                <w:sz w:val="16"/>
                <w:lang w:val="en-GB"/>
              </w:rPr>
              <w:t xml:space="preserve">oral/written* </w:t>
            </w:r>
          </w:p>
        </w:tc>
        <w:tc>
          <w:tcPr>
            <w:tcW w:w="1137" w:type="dxa"/>
            <w:gridSpan w:val="3"/>
            <w:tcBorders>
              <w:top w:val="single" w:sz="4" w:space="0" w:color="000000"/>
              <w:left w:val="single" w:sz="4" w:space="0" w:color="000000"/>
              <w:bottom w:val="single" w:sz="12" w:space="0" w:color="000000"/>
              <w:right w:val="single" w:sz="4" w:space="0" w:color="000000"/>
            </w:tcBorders>
            <w:vAlign w:val="center"/>
          </w:tcPr>
          <w:p w14:paraId="647DD0A3" w14:textId="43D2BE4A" w:rsidR="005F0CF5" w:rsidRPr="00646B53" w:rsidRDefault="00742C4C" w:rsidP="005F0CF5">
            <w:pPr>
              <w:ind w:right="72"/>
              <w:jc w:val="center"/>
              <w:rPr>
                <w:lang w:val="en-GB"/>
              </w:rPr>
            </w:pPr>
            <w:r w:rsidRPr="00742C4C">
              <w:rPr>
                <w:rFonts w:ascii="Times New Roman" w:eastAsia="Times New Roman" w:hAnsi="Times New Roman" w:cs="Times New Roman"/>
                <w:b/>
                <w:sz w:val="16"/>
                <w:lang w:val="en-GB"/>
              </w:rPr>
              <w:t>Colloquium</w:t>
            </w:r>
          </w:p>
        </w:tc>
        <w:tc>
          <w:tcPr>
            <w:tcW w:w="101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49B9EA03" w14:textId="77777777" w:rsidR="005F0CF5" w:rsidRPr="00646B53" w:rsidRDefault="005F0CF5" w:rsidP="005F0CF5">
            <w:pPr>
              <w:ind w:right="73"/>
              <w:jc w:val="center"/>
              <w:rPr>
                <w:lang w:val="en-GB"/>
              </w:rPr>
            </w:pPr>
            <w:r w:rsidRPr="00646B53">
              <w:rPr>
                <w:rFonts w:ascii="Times New Roman" w:eastAsia="Times New Roman" w:hAnsi="Times New Roman" w:cs="Times New Roman"/>
                <w:b/>
                <w:sz w:val="16"/>
                <w:lang w:val="en-GB"/>
              </w:rPr>
              <w:t xml:space="preserve">Project* </w:t>
            </w:r>
          </w:p>
        </w:tc>
        <w:tc>
          <w:tcPr>
            <w:tcW w:w="1139" w:type="dxa"/>
            <w:gridSpan w:val="3"/>
            <w:tcBorders>
              <w:top w:val="single" w:sz="4" w:space="0" w:color="000000"/>
              <w:left w:val="single" w:sz="4" w:space="0" w:color="000000"/>
              <w:bottom w:val="single" w:sz="12" w:space="0" w:color="000000"/>
              <w:right w:val="single" w:sz="4" w:space="0" w:color="000000"/>
            </w:tcBorders>
          </w:tcPr>
          <w:p w14:paraId="7C534509" w14:textId="77777777" w:rsidR="005F0CF5" w:rsidRPr="00646B53" w:rsidRDefault="005F0CF5" w:rsidP="005F0CF5">
            <w:pPr>
              <w:ind w:left="212" w:right="214"/>
              <w:jc w:val="center"/>
              <w:rPr>
                <w:lang w:val="en-GB"/>
              </w:rPr>
            </w:pPr>
            <w:r w:rsidRPr="00646B53">
              <w:rPr>
                <w:rFonts w:ascii="Times New Roman" w:eastAsia="Times New Roman" w:hAnsi="Times New Roman" w:cs="Times New Roman"/>
                <w:b/>
                <w:sz w:val="16"/>
                <w:lang w:val="en-GB"/>
              </w:rPr>
              <w:t xml:space="preserve">Effort  in class* </w:t>
            </w:r>
          </w:p>
        </w:tc>
        <w:tc>
          <w:tcPr>
            <w:tcW w:w="1135"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218C6335"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Self-study* </w:t>
            </w:r>
          </w:p>
        </w:tc>
        <w:tc>
          <w:tcPr>
            <w:tcW w:w="1139" w:type="dxa"/>
            <w:gridSpan w:val="3"/>
            <w:tcBorders>
              <w:top w:val="single" w:sz="4" w:space="0" w:color="000000"/>
              <w:left w:val="single" w:sz="4" w:space="0" w:color="000000"/>
              <w:bottom w:val="single" w:sz="12" w:space="0" w:color="000000"/>
              <w:right w:val="single" w:sz="4" w:space="0" w:color="000000"/>
            </w:tcBorders>
            <w:vAlign w:val="center"/>
          </w:tcPr>
          <w:p w14:paraId="21C6A253" w14:textId="3E9E9D78" w:rsidR="005F0CF5" w:rsidRPr="00646B53" w:rsidRDefault="005F0CF5" w:rsidP="005F0CF5">
            <w:pPr>
              <w:ind w:right="67"/>
              <w:jc w:val="center"/>
              <w:rPr>
                <w:lang w:val="en-GB"/>
              </w:rPr>
            </w:pPr>
            <w:r w:rsidRPr="00646B53">
              <w:rPr>
                <w:rFonts w:ascii="Times New Roman" w:eastAsia="Times New Roman" w:hAnsi="Times New Roman" w:cs="Times New Roman"/>
                <w:b/>
                <w:sz w:val="16"/>
                <w:lang w:val="en-GB"/>
              </w:rPr>
              <w:t>Group</w:t>
            </w:r>
          </w:p>
          <w:p w14:paraId="5C4E1B39" w14:textId="660BEC38" w:rsidR="005F0CF5" w:rsidRPr="00646B53" w:rsidRDefault="005F0CF5" w:rsidP="005F0CF5">
            <w:pPr>
              <w:ind w:right="353"/>
              <w:jc w:val="center"/>
              <w:rPr>
                <w:lang w:val="en-GB"/>
              </w:rPr>
            </w:pPr>
            <w:r w:rsidRPr="00646B53">
              <w:rPr>
                <w:rFonts w:ascii="Times New Roman" w:eastAsia="Times New Roman" w:hAnsi="Times New Roman" w:cs="Times New Roman"/>
                <w:b/>
                <w:sz w:val="16"/>
                <w:lang w:val="en-GB"/>
              </w:rPr>
              <w:t>work*</w:t>
            </w:r>
          </w:p>
        </w:tc>
        <w:tc>
          <w:tcPr>
            <w:tcW w:w="123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9D1B68A" w14:textId="77777777" w:rsidR="005F0CF5" w:rsidRDefault="005F0CF5" w:rsidP="005F0CF5">
            <w:pPr>
              <w:ind w:right="71"/>
              <w:jc w:val="center"/>
              <w:rPr>
                <w:rFonts w:ascii="Times New Roman" w:eastAsia="Times New Roman" w:hAnsi="Times New Roman" w:cs="Times New Roman"/>
                <w:b/>
                <w:sz w:val="16"/>
                <w:lang w:val="en-GB"/>
              </w:rPr>
            </w:pPr>
            <w:r w:rsidRPr="00646B53">
              <w:rPr>
                <w:rFonts w:ascii="Times New Roman" w:eastAsia="Times New Roman" w:hAnsi="Times New Roman" w:cs="Times New Roman"/>
                <w:b/>
                <w:sz w:val="16"/>
                <w:lang w:val="en-GB"/>
              </w:rPr>
              <w:t>Others*</w:t>
            </w:r>
          </w:p>
          <w:p w14:paraId="3B774814" w14:textId="72720233" w:rsidR="005F0CF5" w:rsidRPr="00646B53" w:rsidRDefault="005F0CF5" w:rsidP="005F0CF5">
            <w:pPr>
              <w:ind w:right="71"/>
              <w:jc w:val="center"/>
              <w:rPr>
                <w:lang w:val="en-GB"/>
              </w:rPr>
            </w:pPr>
            <w:r>
              <w:rPr>
                <w:rFonts w:ascii="Times New Roman" w:eastAsia="Times New Roman" w:hAnsi="Times New Roman" w:cs="Times New Roman"/>
                <w:b/>
                <w:sz w:val="16"/>
                <w:lang w:val="en-GB"/>
              </w:rPr>
              <w:t>Observation</w:t>
            </w:r>
          </w:p>
        </w:tc>
      </w:tr>
      <w:tr w:rsidR="005F0CF5" w:rsidRPr="00646B53" w14:paraId="0A8A96F2" w14:textId="77777777" w:rsidTr="005F0CF5">
        <w:trPr>
          <w:trHeight w:val="388"/>
        </w:trPr>
        <w:tc>
          <w:tcPr>
            <w:tcW w:w="0" w:type="auto"/>
            <w:vMerge/>
            <w:tcBorders>
              <w:top w:val="nil"/>
              <w:left w:val="single" w:sz="4" w:space="0" w:color="000000"/>
              <w:bottom w:val="nil"/>
              <w:right w:val="single" w:sz="4" w:space="0" w:color="000000"/>
            </w:tcBorders>
            <w:vAlign w:val="center"/>
          </w:tcPr>
          <w:p w14:paraId="404BB7D6" w14:textId="77777777" w:rsidR="005F0CF5" w:rsidRPr="00646B53" w:rsidRDefault="005F0CF5" w:rsidP="005F0CF5">
            <w:pPr>
              <w:jc w:val="center"/>
              <w:rPr>
                <w:lang w:val="en-GB"/>
              </w:rPr>
            </w:pPr>
          </w:p>
        </w:tc>
        <w:tc>
          <w:tcPr>
            <w:tcW w:w="1253" w:type="dxa"/>
            <w:gridSpan w:val="3"/>
            <w:tcBorders>
              <w:top w:val="single" w:sz="12" w:space="0" w:color="000000"/>
              <w:left w:val="single" w:sz="4" w:space="0" w:color="000000"/>
              <w:bottom w:val="single" w:sz="4" w:space="0" w:color="000000"/>
              <w:right w:val="single" w:sz="4" w:space="0" w:color="000000"/>
            </w:tcBorders>
            <w:shd w:val="clear" w:color="auto" w:fill="F2F2F2"/>
          </w:tcPr>
          <w:p w14:paraId="33D874E5" w14:textId="77777777" w:rsidR="005F0CF5" w:rsidRPr="00646B53" w:rsidRDefault="005F0CF5" w:rsidP="005F0CF5">
            <w:pPr>
              <w:ind w:left="52" w:right="87"/>
              <w:jc w:val="center"/>
              <w:rPr>
                <w:lang w:val="en-GB"/>
              </w:rPr>
            </w:pPr>
            <w:r w:rsidRPr="00646B53">
              <w:rPr>
                <w:rFonts w:ascii="Times New Roman" w:eastAsia="Times New Roman" w:hAnsi="Times New Roman" w:cs="Times New Roman"/>
                <w:b/>
                <w:i/>
                <w:sz w:val="16"/>
                <w:lang w:val="en-GB"/>
              </w:rPr>
              <w:t xml:space="preserve">Form of classes </w:t>
            </w:r>
          </w:p>
        </w:tc>
        <w:tc>
          <w:tcPr>
            <w:tcW w:w="1137" w:type="dxa"/>
            <w:gridSpan w:val="3"/>
            <w:tcBorders>
              <w:top w:val="single" w:sz="12" w:space="0" w:color="000000"/>
              <w:left w:val="single" w:sz="4" w:space="0" w:color="000000"/>
              <w:bottom w:val="single" w:sz="4" w:space="0" w:color="000000"/>
              <w:right w:val="single" w:sz="4" w:space="0" w:color="000000"/>
            </w:tcBorders>
          </w:tcPr>
          <w:p w14:paraId="12093B1A"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 xml:space="preserve">Form of classes </w:t>
            </w:r>
          </w:p>
        </w:tc>
        <w:tc>
          <w:tcPr>
            <w:tcW w:w="101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72D19FC" w14:textId="77777777" w:rsidR="005F0CF5" w:rsidRPr="00646B53" w:rsidRDefault="005F0CF5" w:rsidP="005F0CF5">
            <w:pPr>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tcPr>
          <w:p w14:paraId="684A7B3D"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C66B0D3" w14:textId="77777777" w:rsidR="005F0CF5" w:rsidRPr="00646B53" w:rsidRDefault="005F0CF5" w:rsidP="005F0CF5">
            <w:pPr>
              <w:ind w:right="26"/>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vAlign w:val="center"/>
          </w:tcPr>
          <w:p w14:paraId="5A9A4413" w14:textId="1ACB40E9" w:rsidR="005F0CF5" w:rsidRPr="00646B53" w:rsidRDefault="005F0CF5" w:rsidP="005F0CF5">
            <w:pPr>
              <w:ind w:right="27"/>
              <w:jc w:val="center"/>
              <w:rPr>
                <w:lang w:val="en-GB"/>
              </w:rPr>
            </w:pPr>
            <w:r w:rsidRPr="00646B53">
              <w:rPr>
                <w:rFonts w:ascii="Times New Roman" w:eastAsia="Times New Roman" w:hAnsi="Times New Roman" w:cs="Times New Roman"/>
                <w:b/>
                <w:i/>
                <w:sz w:val="16"/>
                <w:lang w:val="en-GB"/>
              </w:rPr>
              <w:t>Form of classes</w:t>
            </w:r>
          </w:p>
        </w:tc>
        <w:tc>
          <w:tcPr>
            <w:tcW w:w="1239"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6B327A4C" w14:textId="0285F128" w:rsidR="005F0CF5" w:rsidRPr="00646B53" w:rsidRDefault="005F0CF5" w:rsidP="005F0CF5">
            <w:pPr>
              <w:ind w:right="10"/>
              <w:jc w:val="center"/>
              <w:rPr>
                <w:lang w:val="en-GB"/>
              </w:rPr>
            </w:pPr>
            <w:r w:rsidRPr="00646B53">
              <w:rPr>
                <w:rFonts w:ascii="Times New Roman" w:eastAsia="Times New Roman" w:hAnsi="Times New Roman" w:cs="Times New Roman"/>
                <w:b/>
                <w:i/>
                <w:sz w:val="16"/>
                <w:lang w:val="en-GB"/>
              </w:rPr>
              <w:t>Form of classes</w:t>
            </w:r>
          </w:p>
        </w:tc>
      </w:tr>
      <w:tr w:rsidR="00742C4C" w:rsidRPr="00646B53" w14:paraId="4B8F6029" w14:textId="77777777" w:rsidTr="005F0CF5">
        <w:trPr>
          <w:trHeight w:val="479"/>
        </w:trPr>
        <w:tc>
          <w:tcPr>
            <w:tcW w:w="0" w:type="auto"/>
            <w:vMerge/>
            <w:tcBorders>
              <w:top w:val="nil"/>
              <w:left w:val="single" w:sz="4" w:space="0" w:color="000000"/>
              <w:bottom w:val="single" w:sz="4" w:space="0" w:color="000000"/>
              <w:right w:val="single" w:sz="4" w:space="0" w:color="000000"/>
            </w:tcBorders>
            <w:vAlign w:val="center"/>
          </w:tcPr>
          <w:p w14:paraId="01CD7398" w14:textId="77777777" w:rsidR="005F0CF5" w:rsidRPr="00646B53" w:rsidRDefault="005F0CF5" w:rsidP="005F0CF5">
            <w:pPr>
              <w:jc w:val="center"/>
              <w:rPr>
                <w:lang w:val="en-GB"/>
              </w:rPr>
            </w:pP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1D8521B" w14:textId="77777777" w:rsidR="005F0CF5" w:rsidRPr="00646B53" w:rsidRDefault="005F0CF5" w:rsidP="005F0CF5">
            <w:pPr>
              <w:ind w:left="61"/>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2D29F05"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49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52B38B2" w14:textId="3F3DAA13" w:rsidR="005F0CF5" w:rsidRPr="00646B53" w:rsidRDefault="00172D09" w:rsidP="005F0CF5">
            <w:pPr>
              <w:ind w:left="82"/>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258" w:type="dxa"/>
            <w:tcBorders>
              <w:top w:val="single" w:sz="4" w:space="0" w:color="000000"/>
              <w:left w:val="single" w:sz="4" w:space="0" w:color="000000"/>
              <w:bottom w:val="single" w:sz="12" w:space="0" w:color="000000"/>
              <w:right w:val="single" w:sz="4" w:space="0" w:color="000000"/>
            </w:tcBorders>
            <w:vAlign w:val="center"/>
          </w:tcPr>
          <w:p w14:paraId="662AA8C7" w14:textId="77777777" w:rsidR="005F0CF5" w:rsidRPr="00646B53" w:rsidRDefault="005F0CF5" w:rsidP="005F0CF5">
            <w:pPr>
              <w:ind w:left="37"/>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vAlign w:val="center"/>
          </w:tcPr>
          <w:p w14:paraId="0D99C944"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502" w:type="dxa"/>
            <w:tcBorders>
              <w:top w:val="single" w:sz="4" w:space="0" w:color="000000"/>
              <w:left w:val="single" w:sz="4" w:space="0" w:color="000000"/>
              <w:bottom w:val="single" w:sz="12" w:space="0" w:color="000000"/>
              <w:right w:val="single" w:sz="4" w:space="0" w:color="000000"/>
            </w:tcBorders>
            <w:vAlign w:val="center"/>
          </w:tcPr>
          <w:p w14:paraId="5FCAE98D" w14:textId="0C02F412" w:rsidR="005F0CF5" w:rsidRPr="00646B53" w:rsidRDefault="00172D09" w:rsidP="005F0CF5">
            <w:pPr>
              <w:ind w:left="84"/>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25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66EBABD" w14:textId="77777777" w:rsidR="005F0CF5" w:rsidRPr="00646B53" w:rsidRDefault="005F0CF5" w:rsidP="005F0CF5">
            <w:pPr>
              <w:ind w:left="36"/>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0FEA971"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4B74A84" w14:textId="6C084352" w:rsidR="005F0CF5" w:rsidRPr="00646B53" w:rsidRDefault="00742C4C" w:rsidP="005F0CF5">
            <w:pPr>
              <w:ind w:right="74"/>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80" w:type="dxa"/>
            <w:tcBorders>
              <w:top w:val="single" w:sz="4" w:space="0" w:color="000000"/>
              <w:left w:val="single" w:sz="4" w:space="0" w:color="000000"/>
              <w:bottom w:val="single" w:sz="12" w:space="0" w:color="000000"/>
              <w:right w:val="single" w:sz="4" w:space="0" w:color="000000"/>
            </w:tcBorders>
            <w:vAlign w:val="center"/>
          </w:tcPr>
          <w:p w14:paraId="26B26419" w14:textId="77777777" w:rsidR="005F0CF5" w:rsidRPr="00646B53" w:rsidRDefault="005F0CF5" w:rsidP="005F0CF5">
            <w:pPr>
              <w:ind w:left="64"/>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vAlign w:val="center"/>
          </w:tcPr>
          <w:p w14:paraId="24B6EB20"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14:paraId="1866EE83" w14:textId="5A9155C4" w:rsidR="005F0CF5" w:rsidRPr="00646B53" w:rsidRDefault="00742C4C" w:rsidP="005F0CF5">
            <w:pPr>
              <w:ind w:right="75"/>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FD8E0CC" w14:textId="77777777" w:rsidR="005F0CF5" w:rsidRPr="00646B53" w:rsidRDefault="005F0CF5" w:rsidP="005F0CF5">
            <w:pPr>
              <w:ind w:left="62"/>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E34B757"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76A7E84" w14:textId="26B2EA7D" w:rsidR="005F0CF5" w:rsidRPr="00646B53" w:rsidRDefault="00742C4C" w:rsidP="005F0CF5">
            <w:pPr>
              <w:ind w:right="73"/>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89" w:type="dxa"/>
            <w:tcBorders>
              <w:top w:val="single" w:sz="4" w:space="0" w:color="000000"/>
              <w:left w:val="single" w:sz="4" w:space="0" w:color="000000"/>
              <w:bottom w:val="single" w:sz="12" w:space="0" w:color="000000"/>
              <w:right w:val="single" w:sz="4" w:space="0" w:color="000000"/>
            </w:tcBorders>
            <w:vAlign w:val="center"/>
          </w:tcPr>
          <w:p w14:paraId="5B8455CF" w14:textId="77777777" w:rsidR="005F0CF5" w:rsidRPr="00646B53" w:rsidRDefault="005F0CF5" w:rsidP="005F0CF5">
            <w:pPr>
              <w:ind w:left="65"/>
              <w:rPr>
                <w:lang w:val="en-GB"/>
              </w:rPr>
            </w:pPr>
            <w:r w:rsidRPr="00646B53">
              <w:rPr>
                <w:rFonts w:ascii="Times New Roman" w:eastAsia="Times New Roman" w:hAnsi="Times New Roman" w:cs="Times New Roman"/>
                <w:i/>
                <w:sz w:val="20"/>
                <w:lang w:val="en-GB"/>
              </w:rPr>
              <w:t xml:space="preserve">L </w:t>
            </w:r>
          </w:p>
        </w:tc>
        <w:tc>
          <w:tcPr>
            <w:tcW w:w="370" w:type="dxa"/>
            <w:tcBorders>
              <w:top w:val="single" w:sz="4" w:space="0" w:color="000000"/>
              <w:left w:val="single" w:sz="4" w:space="0" w:color="000000"/>
              <w:bottom w:val="single" w:sz="12" w:space="0" w:color="000000"/>
              <w:right w:val="single" w:sz="4" w:space="0" w:color="000000"/>
            </w:tcBorders>
            <w:vAlign w:val="center"/>
          </w:tcPr>
          <w:p w14:paraId="7EDCC774" w14:textId="67813C15" w:rsidR="005F0CF5" w:rsidRPr="00646B53" w:rsidRDefault="005F0CF5" w:rsidP="005F0CF5">
            <w:pPr>
              <w:ind w:left="41"/>
              <w:jc w:val="center"/>
              <w:rPr>
                <w:lang w:val="en-GB"/>
              </w:rPr>
            </w:pPr>
            <w:r w:rsidRPr="00646B53">
              <w:rPr>
                <w:rFonts w:ascii="Times New Roman" w:eastAsia="Times New Roman" w:hAnsi="Times New Roman" w:cs="Times New Roman"/>
                <w:i/>
                <w:sz w:val="20"/>
                <w:lang w:val="en-GB"/>
              </w:rPr>
              <w:t>C</w:t>
            </w:r>
          </w:p>
        </w:tc>
        <w:tc>
          <w:tcPr>
            <w:tcW w:w="380" w:type="dxa"/>
            <w:tcBorders>
              <w:top w:val="single" w:sz="4" w:space="0" w:color="000000"/>
              <w:left w:val="single" w:sz="4" w:space="0" w:color="000000"/>
              <w:bottom w:val="single" w:sz="12" w:space="0" w:color="000000"/>
              <w:right w:val="single" w:sz="4" w:space="0" w:color="000000"/>
            </w:tcBorders>
            <w:vAlign w:val="center"/>
          </w:tcPr>
          <w:p w14:paraId="76DCA480" w14:textId="3F182343" w:rsidR="005F0CF5" w:rsidRPr="00646B53" w:rsidRDefault="00742C4C" w:rsidP="005F0CF5">
            <w:pPr>
              <w:ind w:right="76"/>
              <w:jc w:val="center"/>
              <w:rPr>
                <w:lang w:val="en-GB"/>
              </w:rPr>
            </w:pPr>
            <w:r>
              <w:rPr>
                <w:lang w:val="en-GB"/>
              </w:rPr>
              <w:t>PC</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99FA9FB" w14:textId="459774B6" w:rsidR="005F0CF5" w:rsidRPr="00646B53" w:rsidRDefault="005F0CF5" w:rsidP="005F0CF5">
            <w:pPr>
              <w:ind w:left="61"/>
              <w:jc w:val="center"/>
              <w:rPr>
                <w:lang w:val="en-GB"/>
              </w:rPr>
            </w:pPr>
            <w:r w:rsidRPr="00646B53">
              <w:rPr>
                <w:rFonts w:ascii="Times New Roman" w:eastAsia="Times New Roman" w:hAnsi="Times New Roman" w:cs="Times New Roman"/>
                <w:i/>
                <w:sz w:val="20"/>
                <w:lang w:val="en-GB"/>
              </w:rPr>
              <w:t>L</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D48AFD0" w14:textId="5E654707" w:rsidR="005F0CF5" w:rsidRPr="00646B53" w:rsidRDefault="005F0CF5" w:rsidP="005F0CF5">
            <w:pPr>
              <w:ind w:left="50"/>
              <w:jc w:val="center"/>
              <w:rPr>
                <w:lang w:val="en-GB"/>
              </w:rPr>
            </w:pPr>
            <w:r w:rsidRPr="00646B53">
              <w:rPr>
                <w:rFonts w:ascii="Times New Roman" w:eastAsia="Times New Roman" w:hAnsi="Times New Roman" w:cs="Times New Roman"/>
                <w:i/>
                <w:sz w:val="20"/>
                <w:lang w:val="en-GB"/>
              </w:rPr>
              <w:t>C</w:t>
            </w:r>
          </w:p>
        </w:tc>
        <w:tc>
          <w:tcPr>
            <w:tcW w:w="48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EABB017" w14:textId="3286211A" w:rsidR="005F0CF5" w:rsidRPr="00646B53" w:rsidRDefault="00742C4C" w:rsidP="00742C4C">
            <w:pPr>
              <w:ind w:right="71"/>
              <w:jc w:val="center"/>
              <w:rPr>
                <w:lang w:val="en-GB"/>
              </w:rPr>
            </w:pPr>
            <w:r>
              <w:rPr>
                <w:lang w:val="en-GB"/>
              </w:rPr>
              <w:t>PC</w:t>
            </w:r>
          </w:p>
        </w:tc>
      </w:tr>
      <w:tr w:rsidR="00742C4C" w:rsidRPr="00646B53" w14:paraId="0B1BEBC5" w14:textId="77777777" w:rsidTr="005F0CF5">
        <w:trPr>
          <w:trHeight w:val="304"/>
        </w:trPr>
        <w:tc>
          <w:tcPr>
            <w:tcW w:w="1866" w:type="dxa"/>
            <w:tcBorders>
              <w:top w:val="single" w:sz="4" w:space="0" w:color="000000"/>
              <w:left w:val="single" w:sz="4" w:space="0" w:color="000000"/>
              <w:bottom w:val="single" w:sz="4" w:space="0" w:color="000000"/>
              <w:right w:val="single" w:sz="4" w:space="0" w:color="000000"/>
            </w:tcBorders>
            <w:vAlign w:val="center"/>
          </w:tcPr>
          <w:p w14:paraId="5668DDD5" w14:textId="70A2C676" w:rsidR="005F0CF5" w:rsidRPr="00646B53" w:rsidRDefault="005F0CF5" w:rsidP="005F0CF5">
            <w:pPr>
              <w:ind w:right="75"/>
              <w:jc w:val="center"/>
              <w:rPr>
                <w:lang w:val="en-GB"/>
              </w:rPr>
            </w:pPr>
            <w:r w:rsidRPr="00646B53">
              <w:rPr>
                <w:rFonts w:ascii="Times New Roman" w:eastAsia="Times New Roman" w:hAnsi="Times New Roman" w:cs="Times New Roman"/>
                <w:sz w:val="20"/>
                <w:lang w:val="en-GB"/>
              </w:rPr>
              <w:t>W01</w:t>
            </w:r>
            <w:r w:rsidR="00742C4C">
              <w:rPr>
                <w:rFonts w:ascii="Times New Roman" w:eastAsia="Times New Roman" w:hAnsi="Times New Roman" w:cs="Times New Roman"/>
                <w:sz w:val="20"/>
                <w:lang w:val="en-GB"/>
              </w:rPr>
              <w:t>-W02</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10132586" w14:textId="65007A0C" w:rsidR="005F0CF5" w:rsidRPr="00646B53" w:rsidRDefault="00172D09" w:rsidP="005F0CF5">
            <w:pPr>
              <w:ind w:left="59"/>
              <w:rPr>
                <w:lang w:val="en-GB"/>
              </w:rPr>
            </w:pPr>
            <w:r>
              <w:rPr>
                <w:lang w:val="en-GB"/>
              </w:rPr>
              <w:t>+</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499343CC" w14:textId="0908317E" w:rsidR="005F0CF5" w:rsidRPr="00646B53" w:rsidRDefault="00742C4C" w:rsidP="005F0CF5">
            <w:pPr>
              <w:ind w:right="20"/>
              <w:jc w:val="center"/>
              <w:rPr>
                <w:lang w:val="en-GB"/>
              </w:rPr>
            </w:pPr>
            <w:r>
              <w:rPr>
                <w:lang w:val="en-GB"/>
              </w:rPr>
              <w:t>+</w:t>
            </w:r>
          </w:p>
        </w:tc>
        <w:tc>
          <w:tcPr>
            <w:tcW w:w="498" w:type="dxa"/>
            <w:tcBorders>
              <w:top w:val="single" w:sz="12" w:space="0" w:color="000000"/>
              <w:left w:val="single" w:sz="4" w:space="0" w:color="000000"/>
              <w:bottom w:val="single" w:sz="4" w:space="0" w:color="000000"/>
              <w:right w:val="single" w:sz="4" w:space="0" w:color="000000"/>
            </w:tcBorders>
            <w:shd w:val="clear" w:color="auto" w:fill="F2F2F2"/>
          </w:tcPr>
          <w:p w14:paraId="319CB2D7" w14:textId="5C2EC6BB" w:rsidR="005F0CF5" w:rsidRPr="00646B53" w:rsidRDefault="005F0CF5" w:rsidP="005F0CF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tcPr>
          <w:p w14:paraId="6385B1C1" w14:textId="58884013" w:rsidR="005F0CF5" w:rsidRPr="00646B53" w:rsidRDefault="005F0CF5" w:rsidP="005F0CF5">
            <w:pPr>
              <w:ind w:right="23"/>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tcPr>
          <w:p w14:paraId="1B01162D" w14:textId="0338CF06" w:rsidR="005F0CF5" w:rsidRPr="00646B53" w:rsidRDefault="005F0CF5" w:rsidP="005F0CF5">
            <w:pPr>
              <w:ind w:left="60"/>
              <w:rPr>
                <w:lang w:val="en-GB"/>
              </w:rPr>
            </w:pPr>
          </w:p>
        </w:tc>
        <w:tc>
          <w:tcPr>
            <w:tcW w:w="502" w:type="dxa"/>
            <w:tcBorders>
              <w:top w:val="single" w:sz="12" w:space="0" w:color="000000"/>
              <w:left w:val="single" w:sz="4" w:space="0" w:color="000000"/>
              <w:bottom w:val="single" w:sz="4" w:space="0" w:color="000000"/>
              <w:right w:val="single" w:sz="4" w:space="0" w:color="000000"/>
            </w:tcBorders>
          </w:tcPr>
          <w:p w14:paraId="13BC86C1" w14:textId="3EC769F6" w:rsidR="005F0CF5" w:rsidRPr="00646B53" w:rsidRDefault="005F0CF5" w:rsidP="005F0CF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tcPr>
          <w:p w14:paraId="428A5BC0" w14:textId="443BA21F" w:rsidR="005F0CF5" w:rsidRPr="00646B53" w:rsidRDefault="005F0CF5" w:rsidP="005F0CF5">
            <w:pPr>
              <w:ind w:right="25"/>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50EEB316" w14:textId="0CAC2CB4" w:rsidR="005F0CF5" w:rsidRPr="00646B53" w:rsidRDefault="005F0CF5" w:rsidP="005F0CF5">
            <w:pPr>
              <w:ind w:right="20"/>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705920C4" w14:textId="0B7B1A49" w:rsidR="005F0CF5" w:rsidRPr="00646B53" w:rsidRDefault="005F0CF5" w:rsidP="005F0CF5">
            <w:pPr>
              <w:ind w:right="21"/>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264AEDE0" w14:textId="24F5F9C1" w:rsidR="005F0CF5" w:rsidRPr="00646B53" w:rsidRDefault="005F0CF5" w:rsidP="005F0CF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tcPr>
          <w:p w14:paraId="239468CB" w14:textId="3CBFCBB0" w:rsidR="005F0CF5" w:rsidRPr="00646B53" w:rsidRDefault="005F0CF5" w:rsidP="005F0CF5">
            <w:pPr>
              <w:ind w:right="2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0F84F2FD" w14:textId="67BF9B90" w:rsidR="005F0CF5" w:rsidRPr="00646B53" w:rsidRDefault="005F0CF5" w:rsidP="005F0CF5">
            <w:pPr>
              <w:ind w:right="22"/>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7A6A9312" w14:textId="38919E69" w:rsidR="005F0CF5" w:rsidRPr="00646B53" w:rsidRDefault="00742C4C" w:rsidP="005F0CF5">
            <w:pPr>
              <w:ind w:right="22"/>
              <w:jc w:val="center"/>
              <w:rPr>
                <w:lang w:val="en-GB"/>
              </w:rPr>
            </w:pPr>
            <w:r>
              <w:rPr>
                <w:lang w:val="en-GB"/>
              </w:rPr>
              <w:t>+</w:t>
            </w: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65991E76" w14:textId="4576EBCD" w:rsidR="005F0CF5" w:rsidRPr="00646B53" w:rsidRDefault="00742C4C" w:rsidP="005F0CF5">
            <w:pPr>
              <w:ind w:right="22"/>
              <w:jc w:val="center"/>
              <w:rPr>
                <w:lang w:val="en-GB"/>
              </w:rPr>
            </w:pPr>
            <w:r>
              <w:rPr>
                <w:lang w:val="en-GB"/>
              </w:rPr>
              <w:t>+</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3E3277B3" w14:textId="7E40E026" w:rsidR="005F0CF5" w:rsidRPr="00646B53" w:rsidRDefault="00742C4C" w:rsidP="005F0CF5">
            <w:pPr>
              <w:ind w:right="20"/>
              <w:jc w:val="center"/>
              <w:rPr>
                <w:lang w:val="en-GB"/>
              </w:rPr>
            </w:pPr>
            <w:r>
              <w:rPr>
                <w:lang w:val="en-GB"/>
              </w:rPr>
              <w:t>+</w:t>
            </w:r>
          </w:p>
        </w:tc>
        <w:tc>
          <w:tcPr>
            <w:tcW w:w="389" w:type="dxa"/>
            <w:tcBorders>
              <w:top w:val="single" w:sz="12" w:space="0" w:color="000000"/>
              <w:left w:val="single" w:sz="4" w:space="0" w:color="000000"/>
              <w:bottom w:val="single" w:sz="4" w:space="0" w:color="000000"/>
              <w:right w:val="single" w:sz="4" w:space="0" w:color="000000"/>
            </w:tcBorders>
          </w:tcPr>
          <w:p w14:paraId="3126D7E8" w14:textId="1832163F" w:rsidR="005F0CF5" w:rsidRPr="00646B53" w:rsidRDefault="005F0CF5" w:rsidP="005F0CF5">
            <w:pPr>
              <w:ind w:right="28"/>
              <w:jc w:val="center"/>
              <w:rPr>
                <w:lang w:val="en-GB"/>
              </w:rPr>
            </w:pPr>
          </w:p>
        </w:tc>
        <w:tc>
          <w:tcPr>
            <w:tcW w:w="370" w:type="dxa"/>
            <w:tcBorders>
              <w:top w:val="single" w:sz="12" w:space="0" w:color="000000"/>
              <w:left w:val="single" w:sz="4" w:space="0" w:color="000000"/>
              <w:bottom w:val="single" w:sz="4" w:space="0" w:color="000000"/>
              <w:right w:val="single" w:sz="4" w:space="0" w:color="000000"/>
            </w:tcBorders>
            <w:vAlign w:val="center"/>
          </w:tcPr>
          <w:p w14:paraId="3A35BCDE" w14:textId="5C94BEC1" w:rsidR="005F0CF5" w:rsidRPr="00646B53" w:rsidRDefault="005F0CF5" w:rsidP="005F0CF5">
            <w:pPr>
              <w:ind w:right="3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14:paraId="3A9B6578" w14:textId="5166CFD9" w:rsidR="005F0CF5" w:rsidRPr="00646B53" w:rsidRDefault="005F0CF5" w:rsidP="005F0CF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769077BE" w14:textId="70409A96" w:rsidR="005F0CF5" w:rsidRPr="00646B53" w:rsidRDefault="005F0CF5" w:rsidP="005F0CF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1F4EBB59" w14:textId="797755C3" w:rsidR="005F0CF5" w:rsidRPr="00646B53" w:rsidRDefault="005F0CF5" w:rsidP="005F0CF5">
            <w:pPr>
              <w:ind w:right="22"/>
              <w:jc w:val="center"/>
              <w:rPr>
                <w:lang w:val="en-GB"/>
              </w:rPr>
            </w:pPr>
          </w:p>
        </w:tc>
        <w:tc>
          <w:tcPr>
            <w:tcW w:w="482"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A75FA9C" w14:textId="722221FB" w:rsidR="005F0CF5" w:rsidRPr="00646B53" w:rsidRDefault="005F0CF5" w:rsidP="005F0CF5">
            <w:pPr>
              <w:ind w:right="21"/>
              <w:jc w:val="center"/>
              <w:rPr>
                <w:lang w:val="en-GB"/>
              </w:rPr>
            </w:pPr>
          </w:p>
        </w:tc>
      </w:tr>
      <w:tr w:rsidR="00742C4C" w:rsidRPr="00646B53" w14:paraId="0B314B36"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3065941F" w14:textId="4F7688B7" w:rsidR="005F0CF5" w:rsidRPr="00646B53" w:rsidRDefault="005F0CF5" w:rsidP="005F0CF5">
            <w:pPr>
              <w:ind w:right="52"/>
              <w:jc w:val="center"/>
              <w:rPr>
                <w:lang w:val="en-GB"/>
              </w:rPr>
            </w:pPr>
            <w:r w:rsidRPr="00646B53">
              <w:rPr>
                <w:rFonts w:ascii="Times New Roman" w:eastAsia="Times New Roman" w:hAnsi="Times New Roman" w:cs="Times New Roman"/>
                <w:sz w:val="20"/>
                <w:lang w:val="en-GB"/>
              </w:rPr>
              <w:t>U01</w:t>
            </w:r>
            <w:r w:rsidR="006B5E73">
              <w:rPr>
                <w:rFonts w:ascii="Times New Roman" w:eastAsia="Times New Roman" w:hAnsi="Times New Roman" w:cs="Times New Roman"/>
                <w:sz w:val="20"/>
                <w:lang w:val="en-GB"/>
              </w:rPr>
              <w:t>-U25</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43F0469F" w14:textId="05056973"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3D22809" w14:textId="1A5F63E6" w:rsidR="005F0CF5" w:rsidRPr="00646B53" w:rsidRDefault="00742C4C" w:rsidP="005F0CF5">
            <w:pPr>
              <w:ind w:left="4"/>
              <w:jc w:val="center"/>
              <w:rPr>
                <w:lang w:val="en-GB"/>
              </w:rPr>
            </w:pPr>
            <w:r>
              <w:rPr>
                <w:lang w:val="en-GB"/>
              </w:rPr>
              <w:t>+</w:t>
            </w: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6056DF26" w14:textId="5E0978C0"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7FBB94A2" w14:textId="324D6431"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5A421744" w14:textId="3791CDC5" w:rsidR="005F0CF5" w:rsidRPr="00646B53" w:rsidRDefault="00742C4C" w:rsidP="005F0CF5">
            <w:pPr>
              <w:ind w:left="5"/>
              <w:jc w:val="center"/>
              <w:rPr>
                <w:lang w:val="en-GB"/>
              </w:rPr>
            </w:pPr>
            <w:r>
              <w:rPr>
                <w:lang w:val="en-GB"/>
              </w:rPr>
              <w:t>+</w:t>
            </w:r>
          </w:p>
        </w:tc>
        <w:tc>
          <w:tcPr>
            <w:tcW w:w="502" w:type="dxa"/>
            <w:tcBorders>
              <w:top w:val="single" w:sz="4" w:space="0" w:color="000000"/>
              <w:left w:val="single" w:sz="4" w:space="0" w:color="000000"/>
              <w:bottom w:val="single" w:sz="4" w:space="0" w:color="000000"/>
              <w:right w:val="single" w:sz="4" w:space="0" w:color="000000"/>
            </w:tcBorders>
          </w:tcPr>
          <w:p w14:paraId="348374D4" w14:textId="73829D1A"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3225BCC9" w14:textId="2757EF43"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6CC847B4" w14:textId="191DCD41"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5A73B8AE" w14:textId="35CD1EA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2480C175" w14:textId="55D3B4D4"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7A8A5B99" w14:textId="5EB0C13A" w:rsidR="005F0CF5" w:rsidRPr="00646B53" w:rsidRDefault="00742C4C" w:rsidP="005F0CF5">
            <w:pPr>
              <w:ind w:left="2"/>
              <w:jc w:val="center"/>
              <w:rPr>
                <w:lang w:val="en-GB"/>
              </w:rPr>
            </w:pPr>
            <w:r>
              <w:rPr>
                <w:lang w:val="en-GB"/>
              </w:rPr>
              <w:t>+</w:t>
            </w:r>
          </w:p>
        </w:tc>
        <w:tc>
          <w:tcPr>
            <w:tcW w:w="380" w:type="dxa"/>
            <w:tcBorders>
              <w:top w:val="single" w:sz="4" w:space="0" w:color="000000"/>
              <w:left w:val="single" w:sz="4" w:space="0" w:color="000000"/>
              <w:bottom w:val="single" w:sz="4" w:space="0" w:color="000000"/>
              <w:right w:val="single" w:sz="4" w:space="0" w:color="000000"/>
            </w:tcBorders>
          </w:tcPr>
          <w:p w14:paraId="28E90255" w14:textId="3DF1C5A8"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E0B3333" w14:textId="19E4195A"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EB7E778" w14:textId="5EAD5BCC" w:rsidR="005F0CF5" w:rsidRPr="00646B53" w:rsidRDefault="00742C4C" w:rsidP="005F0CF5">
            <w:pPr>
              <w:ind w:left="2"/>
              <w:jc w:val="center"/>
              <w:rPr>
                <w:lang w:val="en-GB"/>
              </w:rPr>
            </w:pPr>
            <w:r>
              <w:rPr>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037CC6C" w14:textId="3BA7939A" w:rsidR="005F0CF5" w:rsidRPr="00646B53" w:rsidRDefault="00742C4C" w:rsidP="005F0CF5">
            <w:pPr>
              <w:ind w:left="5"/>
              <w:jc w:val="center"/>
              <w:rPr>
                <w:lang w:val="en-GB"/>
              </w:rPr>
            </w:pPr>
            <w:r>
              <w:rPr>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07AA1F4F" w14:textId="149D34E6"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247FC589" w14:textId="7A5AF6B5"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4C9D636" w14:textId="5B1C3C7C" w:rsidR="005F0CF5" w:rsidRPr="00646B53" w:rsidRDefault="00742C4C" w:rsidP="005F0CF5">
            <w:pPr>
              <w:ind w:left="1"/>
              <w:jc w:val="center"/>
              <w:rPr>
                <w:lang w:val="en-GB"/>
              </w:rPr>
            </w:pPr>
            <w:r>
              <w:rPr>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2BAD5B" w14:textId="2CF29996"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A670CC" w14:textId="71FACCC8"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421BCD" w14:textId="3D8F04D3" w:rsidR="005F0CF5" w:rsidRPr="00646B53" w:rsidRDefault="005F0CF5" w:rsidP="005F0CF5">
            <w:pPr>
              <w:ind w:left="4"/>
              <w:jc w:val="center"/>
              <w:rPr>
                <w:lang w:val="en-GB"/>
              </w:rPr>
            </w:pPr>
          </w:p>
        </w:tc>
      </w:tr>
      <w:tr w:rsidR="00742C4C" w:rsidRPr="00646B53" w14:paraId="6456858F"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7D1F11E2" w14:textId="48492D45" w:rsidR="005F0CF5" w:rsidRPr="00646B53" w:rsidRDefault="006B5E73" w:rsidP="005F0CF5">
            <w:pPr>
              <w:ind w:right="52"/>
              <w:jc w:val="center"/>
              <w:rPr>
                <w:lang w:val="en-GB"/>
              </w:rPr>
            </w:pPr>
            <w:r>
              <w:rPr>
                <w:lang w:val="en-GB"/>
              </w:rPr>
              <w:t>K01-K11</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2BFDFEF1" w14:textId="261E2E96"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A2A367F" w14:textId="1415DF24"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507982E6" w14:textId="47795099"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609F8672" w14:textId="0B90A792"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62F5BBE6" w14:textId="6F8FD568" w:rsidR="005F0CF5" w:rsidRPr="00646B53" w:rsidRDefault="00742C4C" w:rsidP="005F0CF5">
            <w:pPr>
              <w:ind w:left="5"/>
              <w:jc w:val="center"/>
              <w:rPr>
                <w:lang w:val="en-GB"/>
              </w:rPr>
            </w:pPr>
            <w:r>
              <w:rPr>
                <w:lang w:val="en-GB"/>
              </w:rPr>
              <w:t>+</w:t>
            </w:r>
          </w:p>
        </w:tc>
        <w:tc>
          <w:tcPr>
            <w:tcW w:w="502" w:type="dxa"/>
            <w:tcBorders>
              <w:top w:val="single" w:sz="4" w:space="0" w:color="000000"/>
              <w:left w:val="single" w:sz="4" w:space="0" w:color="000000"/>
              <w:bottom w:val="single" w:sz="4" w:space="0" w:color="000000"/>
              <w:right w:val="single" w:sz="4" w:space="0" w:color="000000"/>
            </w:tcBorders>
          </w:tcPr>
          <w:p w14:paraId="08364365" w14:textId="186E6D8E"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24C42F31" w14:textId="2FF300B2"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55338CE" w14:textId="12966D7D"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4B6EDAF" w14:textId="3745FA0C"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68C92AEA" w14:textId="257C93FC"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088032C5" w14:textId="0E63CB5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3928684A" w14:textId="7F3893F8"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E35A59D" w14:textId="26D64367"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4B1F63DB" w14:textId="04E492B3" w:rsidR="005F0CF5" w:rsidRPr="00646B53" w:rsidRDefault="00742C4C" w:rsidP="005F0CF5">
            <w:pPr>
              <w:ind w:left="2"/>
              <w:jc w:val="center"/>
              <w:rPr>
                <w:lang w:val="en-GB"/>
              </w:rPr>
            </w:pPr>
            <w:r>
              <w:rPr>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0E46B103" w14:textId="4FDC8D0E" w:rsidR="005F0CF5" w:rsidRPr="00646B53" w:rsidRDefault="00742C4C" w:rsidP="005F0CF5">
            <w:pPr>
              <w:ind w:left="5"/>
              <w:jc w:val="center"/>
              <w:rPr>
                <w:lang w:val="en-GB"/>
              </w:rPr>
            </w:pPr>
            <w:r>
              <w:rPr>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49017B82" w14:textId="3BAB14EE"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58EC05A3" w14:textId="32B8E958"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1A12F21" w14:textId="65493830" w:rsidR="005F0CF5" w:rsidRPr="00646B53" w:rsidRDefault="00742C4C" w:rsidP="005F0CF5">
            <w:pPr>
              <w:ind w:left="1"/>
              <w:jc w:val="center"/>
              <w:rPr>
                <w:lang w:val="en-GB"/>
              </w:rPr>
            </w:pPr>
            <w:r>
              <w:rPr>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9FAED" w14:textId="0013E266"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3C2C57" w14:textId="15E1219F"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DE211" w14:textId="78D39DF0" w:rsidR="005F0CF5" w:rsidRPr="00646B53" w:rsidRDefault="005F0CF5" w:rsidP="005F0CF5">
            <w:pPr>
              <w:ind w:left="4"/>
              <w:jc w:val="center"/>
              <w:rPr>
                <w:lang w:val="en-GB"/>
              </w:rPr>
            </w:pPr>
          </w:p>
        </w:tc>
      </w:tr>
    </w:tbl>
    <w:p w14:paraId="154D5C84" w14:textId="77777777" w:rsidR="009E4021" w:rsidRPr="00646B53" w:rsidRDefault="00651584">
      <w:pPr>
        <w:spacing w:after="32"/>
        <w:rPr>
          <w:lang w:val="en-GB"/>
        </w:rPr>
      </w:pPr>
      <w:r w:rsidRPr="00646B53">
        <w:rPr>
          <w:rFonts w:ascii="Times New Roman" w:eastAsia="Times New Roman" w:hAnsi="Times New Roman" w:cs="Times New Roman"/>
          <w:b/>
          <w:i/>
          <w:sz w:val="18"/>
          <w:lang w:val="en-GB"/>
        </w:rPr>
        <w:t xml:space="preserve">*delete as appropriate </w:t>
      </w:r>
    </w:p>
    <w:p w14:paraId="53E2ED6C" w14:textId="77777777" w:rsidR="009E4021" w:rsidRPr="00646B53" w:rsidRDefault="00651584">
      <w:pPr>
        <w:spacing w:after="0"/>
        <w:rPr>
          <w:lang w:val="en-GB"/>
        </w:rPr>
      </w:pPr>
      <w:r w:rsidRPr="00646B53">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9E4021" w:rsidRPr="005C300E" w14:paraId="7EEB8F7E" w14:textId="77777777" w:rsidTr="00CB4EFF">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43BB2E49" w14:textId="77777777" w:rsidR="009E4021" w:rsidRPr="00646B53" w:rsidRDefault="00651584">
            <w:pPr>
              <w:rPr>
                <w:lang w:val="en-GB"/>
              </w:rPr>
            </w:pPr>
            <w:r w:rsidRPr="00646B53">
              <w:rPr>
                <w:rFonts w:ascii="Times New Roman" w:eastAsia="Times New Roman" w:hAnsi="Times New Roman" w:cs="Times New Roman"/>
                <w:b/>
                <w:sz w:val="20"/>
                <w:lang w:val="en-GB"/>
              </w:rPr>
              <w:t>4.5.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Criteria of assessment of the intended teaching outcomes </w:t>
            </w:r>
          </w:p>
        </w:tc>
      </w:tr>
      <w:tr w:rsidR="009E4021" w:rsidRPr="00646B53" w14:paraId="13A70E7F" w14:textId="77777777" w:rsidTr="00CB4EFF">
        <w:trPr>
          <w:trHeight w:val="470"/>
        </w:trPr>
        <w:tc>
          <w:tcPr>
            <w:tcW w:w="864" w:type="dxa"/>
            <w:tcBorders>
              <w:top w:val="single" w:sz="4" w:space="0" w:color="000000"/>
              <w:left w:val="single" w:sz="4" w:space="0" w:color="000000"/>
              <w:bottom w:val="single" w:sz="4" w:space="0" w:color="000000"/>
              <w:right w:val="single" w:sz="4" w:space="0" w:color="000000"/>
            </w:tcBorders>
          </w:tcPr>
          <w:p w14:paraId="2DECC0F9" w14:textId="77777777" w:rsidR="009E4021" w:rsidRPr="00646B53" w:rsidRDefault="00651584">
            <w:pPr>
              <w:jc w:val="center"/>
              <w:rPr>
                <w:lang w:val="en-GB"/>
              </w:rPr>
            </w:pPr>
            <w:r w:rsidRPr="00646B53">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6EB3CF05" w14:textId="77777777" w:rsidR="009E4021" w:rsidRPr="00646B53" w:rsidRDefault="00651584">
            <w:pPr>
              <w:ind w:left="17"/>
              <w:jc w:val="both"/>
              <w:rPr>
                <w:lang w:val="en-GB"/>
              </w:rPr>
            </w:pPr>
            <w:r w:rsidRPr="00646B53">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0319E65C" w14:textId="77777777" w:rsidR="009E4021" w:rsidRPr="00646B53" w:rsidRDefault="00651584">
            <w:pPr>
              <w:ind w:right="39"/>
              <w:jc w:val="center"/>
              <w:rPr>
                <w:lang w:val="en-GB"/>
              </w:rPr>
            </w:pPr>
            <w:r w:rsidRPr="00646B53">
              <w:rPr>
                <w:rFonts w:ascii="Times New Roman" w:eastAsia="Times New Roman" w:hAnsi="Times New Roman" w:cs="Times New Roman"/>
                <w:b/>
                <w:sz w:val="20"/>
                <w:lang w:val="en-GB"/>
              </w:rPr>
              <w:t xml:space="preserve">Criterion of assessment </w:t>
            </w:r>
          </w:p>
        </w:tc>
      </w:tr>
      <w:tr w:rsidR="00813D17" w:rsidRPr="000F0DA9" w14:paraId="3D701C9E" w14:textId="77777777" w:rsidTr="00CB4EFF">
        <w:trPr>
          <w:trHeight w:val="468"/>
        </w:trPr>
        <w:tc>
          <w:tcPr>
            <w:tcW w:w="864" w:type="dxa"/>
            <w:vMerge w:val="restart"/>
            <w:tcBorders>
              <w:top w:val="single" w:sz="4" w:space="0" w:color="000000"/>
              <w:left w:val="single" w:sz="4" w:space="0" w:color="000000"/>
              <w:bottom w:val="single" w:sz="4" w:space="0" w:color="000000"/>
              <w:right w:val="single" w:sz="4" w:space="0" w:color="000000"/>
            </w:tcBorders>
          </w:tcPr>
          <w:p w14:paraId="0AE3E506" w14:textId="77777777" w:rsidR="00813D17" w:rsidRPr="00646B53" w:rsidRDefault="00813D17" w:rsidP="00813D17">
            <w:pPr>
              <w:ind w:left="252"/>
              <w:rPr>
                <w:lang w:val="en-GB"/>
              </w:rPr>
            </w:pPr>
            <w:r w:rsidRPr="00646B53">
              <w:rPr>
                <w:noProof/>
                <w:lang w:val="en-US" w:eastAsia="en-US"/>
              </w:rPr>
              <mc:AlternateContent>
                <mc:Choice Requires="wpg">
                  <w:drawing>
                    <wp:inline distT="0" distB="0" distL="0" distR="0" wp14:anchorId="3AB091ED" wp14:editId="22DB0F6F">
                      <wp:extent cx="140027" cy="638556"/>
                      <wp:effectExtent l="0" t="0" r="0" b="0"/>
                      <wp:docPr id="30820" name="Group 30820"/>
                      <wp:cNvGraphicFramePr/>
                      <a:graphic xmlns:a="http://schemas.openxmlformats.org/drawingml/2006/main">
                        <a:graphicData uri="http://schemas.microsoft.com/office/word/2010/wordprocessingGroup">
                          <wpg:wgp>
                            <wpg:cNvGrpSpPr/>
                            <wpg:grpSpPr>
                              <a:xfrm>
                                <a:off x="0" y="0"/>
                                <a:ext cx="140027" cy="638556"/>
                                <a:chOff x="0" y="0"/>
                                <a:chExt cx="140027" cy="638556"/>
                              </a:xfrm>
                            </wpg:grpSpPr>
                            <wps:wsp>
                              <wps:cNvPr id="4074" name="Rectangle 4074"/>
                              <wps:cNvSpPr/>
                              <wps:spPr>
                                <a:xfrm rot="-5399999">
                                  <a:off x="72088" y="524409"/>
                                  <a:ext cx="42058" cy="186235"/>
                                </a:xfrm>
                                <a:prstGeom prst="rect">
                                  <a:avLst/>
                                </a:prstGeom>
                                <a:ln>
                                  <a:noFill/>
                                </a:ln>
                              </wps:spPr>
                              <wps:txbx>
                                <w:txbxContent>
                                  <w:p w14:paraId="45651863"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14:paraId="19124714" w14:textId="77777777" w:rsidR="00813D17" w:rsidRDefault="00813D17">
                                    <w:r>
                                      <w:rPr>
                                        <w:rFonts w:ascii="Times New Roman" w:eastAsia="Times New Roman" w:hAnsi="Times New Roman" w:cs="Times New Roman"/>
                                        <w:b/>
                                        <w:sz w:val="20"/>
                                      </w:rPr>
                                      <w:t>lecture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14:paraId="6B24B2A9"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091ED" id="Group 30820" o:spid="_x0000_s1029" style="width:11.05pt;height:50.3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qaQIAADoIAAAOAAAAZHJzL2Uyb0RvYy54bWzclduK2zAQhu8LfQeh+8SOT3FMnKV0u6FQ&#10;uku3fQBFlg9gS0JS4qRP35EcJ93sUmgK29JcKGONPPrnG421vNl3LdoxpRvBczyb+hgxTkXR8CrH&#10;377eTVKMtCG8IK3gLMcHpvHN6u2bZS8zFohatAVTCIJwnfUyx7UxMvM8TWvWET0VknFwlkJ1xMCj&#10;qrxCkR6id60X+H7i9UIVUgnKtIbZ28GJVy5+WTJq7stSM4PaHIM240blxo0dvdWSZJUism7oUQa5&#10;QkVHGg6bnkLdEkPQVjXPQnUNVUKL0kyp6DxRlg1lLgfIZuZfZLNWYitdLlXWV/KECdBecLo6LP28&#10;Wyv5KB8UkOhlBSzck81lX6rO/oNKtHfIDidkbG8QhclZ5PvBHCMKriRM4zgZkNIauD97i9Yffvme&#10;N27qPZHSSzgc+py//rP8H2simcOqM8j/QaGmyHHkzyOMOOnglH6Bc0N41TLkZh0at/YESmcamI2U&#10;kBJwsiZxuLA/dxCO0OaBn0ILAJ04iCJ/MdAZ6UWBH4PXwpulSRDG1n2CQDKptFkz0SFr5FiBLBec&#10;7D5pMywdl1gpLbcjF3dN2w5eOwMsR7XWMvvN3iUc2M3szEYUB4BQC/X9Hlq5bEWfY3G0sO1u2Nt6&#10;MWo/coBvG2k01GhsRkOZ9r1w7Taoebc1omyc3PNuR1lQ1UHDa5Q3frG8jrkVBkfht8s7CdI0jENX&#10;4Fk4WyTh0wLPk2ARgftUYdcer1VhJ+bM/P+vcPJihR3zayt8buBJGsTBRX3/agNH/0oDu681XFDu&#10;23W8TO0N+POza/jzlb/6AQAA//8DAFBLAwQUAAYACAAAACEAMRqqhNoAAAAEAQAADwAAAGRycy9k&#10;b3ducmV2LnhtbEyPQUvDQBCF74L/YRnBm90kokjMppSinopgK4i3aXaahGZnQ3abpP/e0Yu9DAzv&#10;8d73iuXsOjXSEFrPBtJFAoq48rbl2sDn7vXuCVSIyBY7z2TgTAGW5fVVgbn1E3/QuI21khAOORpo&#10;YuxzrUPVkMOw8D2xaAc/OIzyDrW2A04S7jqdJcmjdtiyNDTY07qh6rg9OQNvE06r+/Rl3BwP6/P3&#10;7uH9a5OSMbc38+oZVKQ5/pvhF1/QoRSmvT+xDaozIEPi3xUty1JQe/FII+iy0Jfw5Q8AAAD//wMA&#10;UEsBAi0AFAAGAAgAAAAhALaDOJL+AAAA4QEAABMAAAAAAAAAAAAAAAAAAAAAAFtDb250ZW50X1R5&#10;cGVzXS54bWxQSwECLQAUAAYACAAAACEAOP0h/9YAAACUAQAACwAAAAAAAAAAAAAAAAAvAQAAX3Jl&#10;bHMvLnJlbHNQSwECLQAUAAYACAAAACEA6PnGKmkCAAA6CAAADgAAAAAAAAAAAAAAAAAuAgAAZHJz&#10;L2Uyb0RvYy54bWxQSwECLQAUAAYACAAAACEAMRqqhNoAAAAEAQAADwAAAAAAAAAAAAAAAADDBAAA&#10;ZHJzL2Rvd25yZXYueG1sUEsFBgAAAAAEAAQA8wAAAMoFAAAAAA==&#10;">
                      <v:rect id="Rectangle 4074" o:spid="_x0000_s1030" style="position:absolute;left:720;top:5244;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3nxwAAAN0AAAAPAAAAZHJzL2Rvd25yZXYueG1sRI9Pa8JA&#10;FMTvQr/D8gRvZqOEWlI3QQqSXhSqVXp8zb78odm3aXbV9Nt3CwWPw8z8hlnno+nElQbXWlawiGIQ&#10;xKXVLdcK3o/b+RMI55E1dpZJwQ85yLOHyRpTbW/8RteDr0WAsEtRQeN9n0rpyoYMusj2xMGr7GDQ&#10;BznUUg94C3DTyWUcP0qDLYeFBnt6aaj8OlyMgtPieDkXbv/JH9X3Ktn5Yl/VhVKz6bh5BuFp9Pfw&#10;f/tVK0jiVQJ/b8ITkNkvAAAA//8DAFBLAQItABQABgAIAAAAIQDb4fbL7gAAAIUBAAATAAAAAAAA&#10;AAAAAAAAAAAAAABbQ29udGVudF9UeXBlc10ueG1sUEsBAi0AFAAGAAgAAAAhAFr0LFu/AAAAFQEA&#10;AAsAAAAAAAAAAAAAAAAAHwEAAF9yZWxzLy5yZWxzUEsBAi0AFAAGAAgAAAAhADsGHefHAAAA3QAA&#10;AA8AAAAAAAAAAAAAAAAABwIAAGRycy9kb3ducmV2LnhtbFBLBQYAAAAAAwADALcAAAD7AgAAAAA=&#10;" filled="f" stroked="f">
                        <v:textbox inset="0,0,0,0">
                          <w:txbxContent>
                            <w:p w14:paraId="45651863" w14:textId="77777777" w:rsidR="00813D17" w:rsidRDefault="00813D17">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h8xgAAAN0AAAAPAAAAZHJzL2Rvd25yZXYueG1sRI9Pa8JA&#10;FMTvQr/D8gredKPYRqKriCDxolBtpcfX7MsfzL6N2VXTb98tCB6HmfkNM192phY3al1lWcFoGIEg&#10;zqyuuFDwedwMpiCcR9ZYWyYFv+RguXjpzTHR9s4fdDv4QgQIuwQVlN43iZQuK8mgG9qGOHi5bQ36&#10;INtC6hbvAW5qOY6id2mw4rBQYkPrkrLz4WoUfI2O11Pq9j/8nV/iyc6n+7xIleq/dqsZCE+df4Yf&#10;7a1WMIniN/h/E56AXPwBAAD//wMAUEsBAi0AFAAGAAgAAAAhANvh9svuAAAAhQEAABMAAAAAAAAA&#10;AAAAAAAAAAAAAFtDb250ZW50X1R5cGVzXS54bWxQSwECLQAUAAYACAAAACEAWvQsW78AAAAVAQAA&#10;CwAAAAAAAAAAAAAAAAAfAQAAX3JlbHMvLnJlbHNQSwECLQAUAAYACAAAACEAVEq4fMYAAADdAAAA&#10;DwAAAAAAAAAAAAAAAAAHAgAAZHJzL2Rvd25yZXYueG1sUEsFBgAAAAADAAMAtwAAAPoCAAAAAA==&#10;" filled="f" stroked="f">
                        <v:textbox inset="0,0,0,0">
                          <w:txbxContent>
                            <w:p w14:paraId="19124714" w14:textId="77777777" w:rsidR="00813D17" w:rsidRDefault="00813D17">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YLxQAAAN0AAAAPAAAAZHJzL2Rvd25yZXYueG1sRI9LiwIx&#10;EITvwv6H0AveNKOIymiUZWEZLwo+8dhOeh7spDNOoo7/3iwseCyq6itqvmxNJe7UuNKygkE/AkGc&#10;Wl1yruCw/+lNQTiPrLGyTAqe5GC5+OjMMdb2wVu673wuAoRdjAoK7+tYSpcWZND1bU0cvMw2Bn2Q&#10;TS51g48AN5UcRtFYGiw5LBRY03dB6e/uZhQcB/vbKXGbC5+z62S09skmyxOlup/t1wyEp9a/w//t&#10;lVYwiiZj+HsTnoBcvAAAAP//AwBQSwECLQAUAAYACAAAACEA2+H2y+4AAACFAQAAEwAAAAAAAAAA&#10;AAAAAAAAAAAAW0NvbnRlbnRfVHlwZXNdLnhtbFBLAQItABQABgAIAAAAIQBa9CxbvwAAABUBAAAL&#10;AAAAAAAAAAAAAAAAAB8BAABfcmVscy8ucmVsc1BLAQItABQABgAIAAAAIQCkmCYLxQAAAN0AAAAP&#10;AAAAAAAAAAAAAAAAAAcCAABkcnMvZG93bnJldi54bWxQSwUGAAAAAAMAAwC3AAAA+QIAAAAA&#10;" filled="f" stroked="f">
                        <v:textbox inset="0,0,0,0">
                          <w:txbxContent>
                            <w:p w14:paraId="6B24B2A9" w14:textId="77777777" w:rsidR="00813D17" w:rsidRDefault="00813D17">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63D5DB36" w14:textId="422700E6" w:rsidR="00813D17" w:rsidRPr="00646B53" w:rsidRDefault="00813D17" w:rsidP="00813D17">
            <w:pPr>
              <w:ind w:right="33"/>
              <w:jc w:val="center"/>
              <w:rPr>
                <w:lang w:val="en-GB"/>
              </w:rPr>
            </w:pPr>
            <w:r>
              <w:rPr>
                <w:b/>
                <w:bCs/>
                <w:sz w:val="20"/>
                <w:szCs w:val="20"/>
                <w:lang w:val="en-GB"/>
              </w:rPr>
              <w:t>3</w:t>
            </w:r>
          </w:p>
        </w:tc>
        <w:tc>
          <w:tcPr>
            <w:tcW w:w="8200" w:type="dxa"/>
            <w:tcBorders>
              <w:top w:val="single" w:sz="4" w:space="0" w:color="000000"/>
              <w:left w:val="single" w:sz="4" w:space="0" w:color="000000"/>
              <w:bottom w:val="single" w:sz="4" w:space="0" w:color="000000"/>
              <w:right w:val="single" w:sz="4" w:space="0" w:color="000000"/>
            </w:tcBorders>
          </w:tcPr>
          <w:p w14:paraId="1E47A420" w14:textId="6D5A4A93" w:rsidR="00813D17" w:rsidRPr="00646B53" w:rsidRDefault="00813D17" w:rsidP="00813D17">
            <w:pPr>
              <w:rPr>
                <w:lang w:val="en-GB"/>
              </w:rPr>
            </w:pPr>
            <w:r>
              <w:rPr>
                <w:sz w:val="20"/>
                <w:szCs w:val="20"/>
              </w:rPr>
              <w:t xml:space="preserve">61% -68% </w:t>
            </w:r>
            <w:r>
              <w:rPr>
                <w:sz w:val="18"/>
                <w:szCs w:val="18"/>
                <w:lang w:val="en-GB"/>
              </w:rPr>
              <w:t>correct answers</w:t>
            </w:r>
          </w:p>
        </w:tc>
      </w:tr>
      <w:tr w:rsidR="00813D17" w:rsidRPr="000F0DA9" w14:paraId="0A8E34CA" w14:textId="77777777" w:rsidTr="00CB4EFF">
        <w:trPr>
          <w:trHeight w:val="471"/>
        </w:trPr>
        <w:tc>
          <w:tcPr>
            <w:tcW w:w="0" w:type="auto"/>
            <w:vMerge/>
            <w:tcBorders>
              <w:top w:val="nil"/>
              <w:left w:val="single" w:sz="4" w:space="0" w:color="000000"/>
              <w:bottom w:val="nil"/>
              <w:right w:val="single" w:sz="4" w:space="0" w:color="000000"/>
            </w:tcBorders>
          </w:tcPr>
          <w:p w14:paraId="1106ADB2"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48424667" w14:textId="60296233" w:rsidR="00813D17" w:rsidRPr="00646B53" w:rsidRDefault="00813D17" w:rsidP="00813D17">
            <w:pPr>
              <w:ind w:right="31"/>
              <w:jc w:val="center"/>
              <w:rPr>
                <w:lang w:val="en-GB"/>
              </w:rPr>
            </w:pPr>
            <w:r>
              <w:rPr>
                <w:b/>
                <w:bCs/>
                <w:sz w:val="20"/>
                <w:szCs w:val="20"/>
                <w:lang w:val="en-GB"/>
              </w:rPr>
              <w:t>3,5</w:t>
            </w:r>
          </w:p>
        </w:tc>
        <w:tc>
          <w:tcPr>
            <w:tcW w:w="8200" w:type="dxa"/>
            <w:tcBorders>
              <w:top w:val="single" w:sz="4" w:space="0" w:color="000000"/>
              <w:left w:val="single" w:sz="4" w:space="0" w:color="000000"/>
              <w:bottom w:val="single" w:sz="4" w:space="0" w:color="000000"/>
              <w:right w:val="single" w:sz="4" w:space="0" w:color="000000"/>
            </w:tcBorders>
          </w:tcPr>
          <w:p w14:paraId="3193B4DC" w14:textId="2EA917FE" w:rsidR="00813D17" w:rsidRPr="00646B53" w:rsidRDefault="00813D17" w:rsidP="00813D17">
            <w:pPr>
              <w:rPr>
                <w:lang w:val="en-GB"/>
              </w:rPr>
            </w:pPr>
            <w:r>
              <w:rPr>
                <w:sz w:val="20"/>
                <w:szCs w:val="20"/>
              </w:rPr>
              <w:t>69% - 76% correct answers</w:t>
            </w:r>
          </w:p>
        </w:tc>
      </w:tr>
      <w:tr w:rsidR="00813D17" w:rsidRPr="00646B53" w14:paraId="01C4B82E" w14:textId="77777777" w:rsidTr="00CB4EFF">
        <w:trPr>
          <w:trHeight w:val="470"/>
        </w:trPr>
        <w:tc>
          <w:tcPr>
            <w:tcW w:w="0" w:type="auto"/>
            <w:vMerge/>
            <w:tcBorders>
              <w:top w:val="nil"/>
              <w:left w:val="single" w:sz="4" w:space="0" w:color="000000"/>
              <w:bottom w:val="nil"/>
              <w:right w:val="single" w:sz="4" w:space="0" w:color="000000"/>
            </w:tcBorders>
          </w:tcPr>
          <w:p w14:paraId="0C8BED32"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F175966" w14:textId="2C58033A" w:rsidR="00813D17" w:rsidRPr="00646B53" w:rsidRDefault="00813D17" w:rsidP="00813D17">
            <w:pPr>
              <w:ind w:right="33"/>
              <w:jc w:val="center"/>
              <w:rPr>
                <w:lang w:val="en-GB"/>
              </w:rPr>
            </w:pPr>
            <w:r>
              <w:rPr>
                <w:b/>
                <w:bCs/>
                <w:sz w:val="20"/>
                <w:szCs w:val="20"/>
                <w:lang w:val="en-GB"/>
              </w:rPr>
              <w:t>4</w:t>
            </w:r>
          </w:p>
        </w:tc>
        <w:tc>
          <w:tcPr>
            <w:tcW w:w="8200" w:type="dxa"/>
            <w:tcBorders>
              <w:top w:val="single" w:sz="4" w:space="0" w:color="000000"/>
              <w:left w:val="single" w:sz="4" w:space="0" w:color="000000"/>
              <w:bottom w:val="single" w:sz="4" w:space="0" w:color="000000"/>
              <w:right w:val="single" w:sz="4" w:space="0" w:color="000000"/>
            </w:tcBorders>
          </w:tcPr>
          <w:p w14:paraId="6DCD8DC5" w14:textId="4780946C" w:rsidR="00813D17" w:rsidRPr="00646B53" w:rsidRDefault="00813D17" w:rsidP="00813D17">
            <w:pPr>
              <w:ind w:right="689"/>
              <w:rPr>
                <w:lang w:val="en-GB"/>
              </w:rPr>
            </w:pPr>
            <w:r>
              <w:rPr>
                <w:sz w:val="20"/>
                <w:szCs w:val="20"/>
              </w:rPr>
              <w:t>77% - 84% correct answers</w:t>
            </w:r>
          </w:p>
        </w:tc>
      </w:tr>
      <w:tr w:rsidR="00813D17" w:rsidRPr="00646B53" w14:paraId="2D4CF06E" w14:textId="77777777" w:rsidTr="00CB4EFF">
        <w:trPr>
          <w:trHeight w:val="470"/>
        </w:trPr>
        <w:tc>
          <w:tcPr>
            <w:tcW w:w="0" w:type="auto"/>
            <w:vMerge/>
            <w:tcBorders>
              <w:top w:val="nil"/>
              <w:left w:val="single" w:sz="4" w:space="0" w:color="000000"/>
              <w:bottom w:val="nil"/>
              <w:right w:val="single" w:sz="4" w:space="0" w:color="000000"/>
            </w:tcBorders>
          </w:tcPr>
          <w:p w14:paraId="72DA68B1"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FEF400B" w14:textId="41B13D7F" w:rsidR="00813D17" w:rsidRPr="00646B53" w:rsidRDefault="00813D17" w:rsidP="00813D17">
            <w:pPr>
              <w:ind w:right="31"/>
              <w:jc w:val="center"/>
              <w:rPr>
                <w:lang w:val="en-GB"/>
              </w:rPr>
            </w:pPr>
            <w:r>
              <w:rPr>
                <w:b/>
                <w:bCs/>
                <w:sz w:val="20"/>
                <w:szCs w:val="20"/>
                <w:lang w:val="en-GB"/>
              </w:rPr>
              <w:t>4,5</w:t>
            </w:r>
          </w:p>
        </w:tc>
        <w:tc>
          <w:tcPr>
            <w:tcW w:w="8200" w:type="dxa"/>
            <w:tcBorders>
              <w:top w:val="single" w:sz="4" w:space="0" w:color="000000"/>
              <w:left w:val="single" w:sz="4" w:space="0" w:color="000000"/>
              <w:bottom w:val="single" w:sz="4" w:space="0" w:color="000000"/>
              <w:right w:val="single" w:sz="4" w:space="0" w:color="000000"/>
            </w:tcBorders>
          </w:tcPr>
          <w:p w14:paraId="5878CC92" w14:textId="479108A7" w:rsidR="00813D17" w:rsidRPr="00646B53" w:rsidRDefault="00813D17" w:rsidP="00813D17">
            <w:pPr>
              <w:rPr>
                <w:lang w:val="en-GB"/>
              </w:rPr>
            </w:pPr>
            <w:r>
              <w:rPr>
                <w:sz w:val="20"/>
                <w:szCs w:val="20"/>
              </w:rPr>
              <w:t>85 % -92% correct answers</w:t>
            </w:r>
          </w:p>
        </w:tc>
      </w:tr>
      <w:tr w:rsidR="00813D17" w:rsidRPr="000F0DA9" w14:paraId="3F68E3F5" w14:textId="77777777" w:rsidTr="00CB4EFF">
        <w:trPr>
          <w:trHeight w:val="470"/>
        </w:trPr>
        <w:tc>
          <w:tcPr>
            <w:tcW w:w="0" w:type="auto"/>
            <w:vMerge/>
            <w:tcBorders>
              <w:top w:val="nil"/>
              <w:left w:val="single" w:sz="4" w:space="0" w:color="000000"/>
              <w:bottom w:val="single" w:sz="4" w:space="0" w:color="000000"/>
              <w:right w:val="single" w:sz="4" w:space="0" w:color="000000"/>
            </w:tcBorders>
          </w:tcPr>
          <w:p w14:paraId="7BB07B4F"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C776D40" w14:textId="53CFEA8D" w:rsidR="00813D17" w:rsidRPr="00646B53" w:rsidRDefault="00813D17" w:rsidP="00813D17">
            <w:pPr>
              <w:ind w:right="33"/>
              <w:jc w:val="center"/>
              <w:rPr>
                <w:lang w:val="en-GB"/>
              </w:rPr>
            </w:pPr>
            <w:r>
              <w:rPr>
                <w:b/>
                <w:bCs/>
                <w:sz w:val="20"/>
                <w:szCs w:val="20"/>
                <w:lang w:val="en-GB"/>
              </w:rPr>
              <w:t>5</w:t>
            </w:r>
          </w:p>
        </w:tc>
        <w:tc>
          <w:tcPr>
            <w:tcW w:w="8200" w:type="dxa"/>
            <w:tcBorders>
              <w:top w:val="single" w:sz="4" w:space="0" w:color="000000"/>
              <w:left w:val="single" w:sz="4" w:space="0" w:color="000000"/>
              <w:bottom w:val="single" w:sz="4" w:space="0" w:color="000000"/>
              <w:right w:val="single" w:sz="4" w:space="0" w:color="000000"/>
            </w:tcBorders>
          </w:tcPr>
          <w:p w14:paraId="4CA70B4A" w14:textId="6A660C32" w:rsidR="00813D17" w:rsidRPr="00646B53" w:rsidRDefault="00813D17" w:rsidP="00813D17">
            <w:pPr>
              <w:rPr>
                <w:lang w:val="en-GB"/>
              </w:rPr>
            </w:pPr>
            <w:r>
              <w:rPr>
                <w:sz w:val="20"/>
                <w:szCs w:val="20"/>
              </w:rPr>
              <w:t>93% - 100% correct answers</w:t>
            </w:r>
          </w:p>
        </w:tc>
      </w:tr>
      <w:tr w:rsidR="00813D17" w:rsidRPr="000F0DA9" w14:paraId="386F5EE0" w14:textId="77777777" w:rsidTr="00CB4EFF">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35FE122F" w14:textId="77777777" w:rsidR="00813D17" w:rsidRPr="00646B53" w:rsidRDefault="00813D17" w:rsidP="00813D17">
            <w:pPr>
              <w:ind w:left="252"/>
              <w:rPr>
                <w:lang w:val="en-GB"/>
              </w:rPr>
            </w:pPr>
            <w:r w:rsidRPr="00646B53">
              <w:rPr>
                <w:noProof/>
                <w:lang w:val="en-US" w:eastAsia="en-US"/>
              </w:rPr>
              <mc:AlternateContent>
                <mc:Choice Requires="wpg">
                  <w:drawing>
                    <wp:inline distT="0" distB="0" distL="0" distR="0" wp14:anchorId="48EBE319" wp14:editId="1C7424C1">
                      <wp:extent cx="140027" cy="624459"/>
                      <wp:effectExtent l="0" t="0" r="0" b="0"/>
                      <wp:docPr id="31031" name="Group 31031"/>
                      <wp:cNvGraphicFramePr/>
                      <a:graphic xmlns:a="http://schemas.openxmlformats.org/drawingml/2006/main">
                        <a:graphicData uri="http://schemas.microsoft.com/office/word/2010/wordprocessingGroup">
                          <wpg:wgp>
                            <wpg:cNvGrpSpPr/>
                            <wpg:grpSpPr>
                              <a:xfrm>
                                <a:off x="0" y="0"/>
                                <a:ext cx="140027" cy="624459"/>
                                <a:chOff x="0" y="0"/>
                                <a:chExt cx="140027" cy="624459"/>
                              </a:xfrm>
                            </wpg:grpSpPr>
                            <wps:wsp>
                              <wps:cNvPr id="4173" name="Rectangle 4173"/>
                              <wps:cNvSpPr/>
                              <wps:spPr>
                                <a:xfrm rot="-5399999">
                                  <a:off x="-303578" y="134645"/>
                                  <a:ext cx="793393" cy="186236"/>
                                </a:xfrm>
                                <a:prstGeom prst="rect">
                                  <a:avLst/>
                                </a:prstGeom>
                                <a:ln>
                                  <a:noFill/>
                                </a:ln>
                              </wps:spPr>
                              <wps:txbx>
                                <w:txbxContent>
                                  <w:p w14:paraId="289F61C0" w14:textId="77777777" w:rsidR="00813D17" w:rsidRDefault="00813D17">
                                    <w:r>
                                      <w:rPr>
                                        <w:rFonts w:ascii="Times New Roman" w:eastAsia="Times New Roman" w:hAnsi="Times New Roman" w:cs="Times New Roman"/>
                                        <w:b/>
                                        <w:sz w:val="20"/>
                                      </w:rPr>
                                      <w:t>classes (C)*</w:t>
                                    </w:r>
                                  </w:p>
                                </w:txbxContent>
                              </wps:txbx>
                              <wps:bodyPr horzOverflow="overflow" vert="horz" lIns="0" tIns="0" rIns="0" bIns="0" rtlCol="0">
                                <a:noAutofit/>
                              </wps:bodyPr>
                            </wps:wsp>
                            <wps:wsp>
                              <wps:cNvPr id="4174" name="Rectangle 4174"/>
                              <wps:cNvSpPr/>
                              <wps:spPr>
                                <a:xfrm rot="-5399999">
                                  <a:off x="72088" y="-82523"/>
                                  <a:ext cx="42058" cy="186235"/>
                                </a:xfrm>
                                <a:prstGeom prst="rect">
                                  <a:avLst/>
                                </a:prstGeom>
                                <a:ln>
                                  <a:noFill/>
                                </a:ln>
                              </wps:spPr>
                              <wps:txbx>
                                <w:txbxContent>
                                  <w:p w14:paraId="14D8E753"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BE319" id="Group 31031" o:spid="_x0000_s1033" style="width:11.05pt;height:49.15pt;mso-position-horizontal-relative:char;mso-position-vertical-relative:line" coordsize="140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EaTgIAAFsGAAAOAAAAZHJzL2Uyb0RvYy54bWzElW1v2yAQx99P2ndAvE/8mCcrTjWtazRp&#10;Wqt2+wAE4wcJAwISu/v0O3DsrO00aZ3U5QXBHD7+97s7vL3qW45OTJtGihxH8xAjJqgsGlHl+Pu3&#10;m9kaI2OJKAiXguX4kRl8tXv/btupjMWylrxgGoETYbJO5bi2VmVBYGjNWmLmUjEBxlLqllh41FVQ&#10;aNKB95YHcRgug07qQmlJmTGwej0Y8c77L0tG7W1ZGmYRzzFos37Ufjy4MdhtSVZpouqGnmWQV6ho&#10;SSPg0MnVNbEEHXXzwlXbUC2NLO2cyjaQZdlQ5mOAaKLwWTR7LY/Kx1JlXaUmTID2GadXu6VfT3ut&#10;HtSdBhKdqoCFf3Kx9KVu3T+oRL1H9jghY71FFBajNAzjFUYUTMs4TRebASmtgfuLt2j96Y/vBeOh&#10;wRMpnYLiMJf4zb/F/1ATxTxWk0H8dxo1RY7TaJVgJEgLVXoPdUNExRnyqx6N3zuBMpkBZiMlpCVU&#10;1myRbNzPF8IZ2iwJk8UKmgD4REm6TBcDn5HfapMkGzjX8YvWyzhZOvvEgWRKG7tnskVukmMNyrx/&#10;cvpi7LB13OLUcOFGIW8azgerWwGco2A3s/2h9zF7MW7lIItH4FBL/eMWurnkssuxPM+wa3A421kx&#10;4p8F8He9NE70ODmME235R+k7blDz4Whl2Xi5l9POsiCxrvLeJsPpbzOcOuZOAlTDX2d4FYfrIb+z&#10;dbyIk6f5TeNwAdYpvZ74W6XX19IF+P9Lr29nuMF8ZZ9vW3dF/vrsy+HyTdj9BAAA//8DAFBLAwQU&#10;AAYACAAAACEALP/t6dsAAAADAQAADwAAAGRycy9kb3ducmV2LnhtbEyPQWvCQBCF74X+h2UKvdVN&#10;IhZNsxGR1pMUqoJ4G7NjEszOhuyaxH/fbS/tZeDxHu99ky1H04ieOldbVhBPIhDEhdU1lwoO+4+X&#10;OQjnkTU2lknBnRws88eHDFNtB/6ifudLEUrYpaig8r5NpXRFRQbdxLbEwbvYzqAPsiul7nAI5aaR&#10;SRS9SoM1h4UKW1pXVFx3N6NgM+Cwmsbv/fZ6Wd9P+9nncRuTUs9P4+oNhKfR/4XhBz+gQx6YzvbG&#10;2olGQXjE/97gJUkM4qxgMZ+CzDP5nz3/BgAA//8DAFBLAQItABQABgAIAAAAIQC2gziS/gAAAOEB&#10;AAATAAAAAAAAAAAAAAAAAAAAAABbQ29udGVudF9UeXBlc10ueG1sUEsBAi0AFAAGAAgAAAAhADj9&#10;If/WAAAAlAEAAAsAAAAAAAAAAAAAAAAALwEAAF9yZWxzLy5yZWxzUEsBAi0AFAAGAAgAAAAhAJo9&#10;8RpOAgAAWwYAAA4AAAAAAAAAAAAAAAAALgIAAGRycy9lMm9Eb2MueG1sUEsBAi0AFAAGAAgAAAAh&#10;ACz/7enbAAAAAwEAAA8AAAAAAAAAAAAAAAAAqAQAAGRycy9kb3ducmV2LnhtbFBLBQYAAAAABAAE&#10;APMAAACwBQAAAAA=&#10;">
                      <v:rect id="Rectangle 4173" o:spid="_x0000_s1034" style="position:absolute;left:-3036;top:1347;width:7933;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oOxwAAAN0AAAAPAAAAZHJzL2Rvd25yZXYueG1sRI9Pa8JA&#10;FMTvQr/D8gq96SZVtMRsRARJLwpqW3p8zb78wezbNLtq/PbdQqHHYWZ+w6SrwbTiSr1rLCuIJxEI&#10;4sLqhisFb6ft+AWE88gaW8uk4E4OVtnDKMVE2xsf6Hr0lQgQdgkqqL3vEildUZNBN7EdcfBK2xv0&#10;QfaV1D3eAty08jmK5tJgw2Ghxo42NRXn48UoeI9Pl4/c7b/4s/xezHY+35dVrtTT47BegvA0+P/w&#10;X/tVK5jFiyn8vglPQGY/AAAA//8DAFBLAQItABQABgAIAAAAIQDb4fbL7gAAAIUBAAATAAAAAAAA&#10;AAAAAAAAAAAAAABbQ29udGVudF9UeXBlc10ueG1sUEsBAi0AFAAGAAgAAAAhAFr0LFu/AAAAFQEA&#10;AAsAAAAAAAAAAAAAAAAAHwEAAF9yZWxzLy5yZWxzUEsBAi0AFAAGAAgAAAAhAMIOig7HAAAA3QAA&#10;AA8AAAAAAAAAAAAAAAAABwIAAGRycy9kb3ducmV2LnhtbFBLBQYAAAAAAwADALcAAAD7AgAAAAA=&#10;" filled="f" stroked="f">
                        <v:textbox inset="0,0,0,0">
                          <w:txbxContent>
                            <w:p w14:paraId="289F61C0" w14:textId="77777777" w:rsidR="00813D17" w:rsidRDefault="00813D17">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v:textbox>
                      </v:rect>
                      <v:rect id="Rectangle 4174" o:spid="_x0000_s103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J6xgAAAN0AAAAPAAAAZHJzL2Rvd25yZXYueG1sRI9Pa8JA&#10;FMTvQr/D8gq96SYStERXKQVJLxWqVTw+sy9/MPs2za4av31XEDwOM/MbZr7sTSMu1LnasoJ4FIEg&#10;zq2uuVTwu10N30E4j6yxsUwKbuRguXgZzDHV9so/dNn4UgQIuxQVVN63qZQur8igG9mWOHiF7Qz6&#10;ILtS6g6vAW4aOY6iiTRYc1iosKXPivLT5mwU7OLteZ+59ZEPxd80+fbZuigzpd5e+48ZCE+9f4Yf&#10;7S+tIImnCdzfhCcgF/8AAAD//wMAUEsBAi0AFAAGAAgAAAAhANvh9svuAAAAhQEAABMAAAAAAAAA&#10;AAAAAAAAAAAAAFtDb250ZW50X1R5cGVzXS54bWxQSwECLQAUAAYACAAAACEAWvQsW78AAAAVAQAA&#10;CwAAAAAAAAAAAAAAAAAfAQAAX3JlbHMvLnJlbHNQSwECLQAUAAYACAAAACEATecSesYAAADdAAAA&#10;DwAAAAAAAAAAAAAAAAAHAgAAZHJzL2Rvd25yZXYueG1sUEsFBgAAAAADAAMAtwAAAPoCAAAAAA==&#10;" filled="f" stroked="f">
                        <v:textbox inset="0,0,0,0">
                          <w:txbxContent>
                            <w:p w14:paraId="14D8E753" w14:textId="77777777" w:rsidR="00813D17" w:rsidRDefault="00813D17">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6F0C694B" w14:textId="3D6F2C9F" w:rsidR="00813D17" w:rsidRPr="00646B53" w:rsidRDefault="00813D17" w:rsidP="00813D17">
            <w:pPr>
              <w:ind w:right="33"/>
              <w:jc w:val="center"/>
              <w:rPr>
                <w:lang w:val="en-GB"/>
              </w:rPr>
            </w:pPr>
            <w:r>
              <w:rPr>
                <w:b/>
                <w:bCs/>
                <w:sz w:val="20"/>
                <w:szCs w:val="20"/>
                <w:lang w:val="en-GB"/>
              </w:rPr>
              <w:t>3</w:t>
            </w:r>
          </w:p>
        </w:tc>
        <w:tc>
          <w:tcPr>
            <w:tcW w:w="8200" w:type="dxa"/>
            <w:tcBorders>
              <w:top w:val="single" w:sz="4" w:space="0" w:color="000000"/>
              <w:left w:val="single" w:sz="4" w:space="0" w:color="000000"/>
              <w:bottom w:val="single" w:sz="4" w:space="0" w:color="000000"/>
              <w:right w:val="single" w:sz="4" w:space="0" w:color="000000"/>
            </w:tcBorders>
          </w:tcPr>
          <w:p w14:paraId="4A304261" w14:textId="6D0FA0AF" w:rsidR="00813D17" w:rsidRPr="00646B53" w:rsidRDefault="00813D17" w:rsidP="00813D17">
            <w:pPr>
              <w:rPr>
                <w:lang w:val="en-GB"/>
              </w:rPr>
            </w:pPr>
            <w:r>
              <w:rPr>
                <w:sz w:val="20"/>
                <w:szCs w:val="20"/>
              </w:rPr>
              <w:t xml:space="preserve">61% -68% </w:t>
            </w:r>
            <w:r>
              <w:rPr>
                <w:sz w:val="18"/>
                <w:szCs w:val="18"/>
                <w:lang w:val="en-GB"/>
              </w:rPr>
              <w:t>correct answers</w:t>
            </w:r>
          </w:p>
        </w:tc>
      </w:tr>
      <w:tr w:rsidR="00813D17" w:rsidRPr="000F0DA9" w14:paraId="2D4688E2" w14:textId="77777777" w:rsidTr="00CB4EFF">
        <w:trPr>
          <w:trHeight w:val="266"/>
        </w:trPr>
        <w:tc>
          <w:tcPr>
            <w:tcW w:w="0" w:type="auto"/>
            <w:vMerge/>
            <w:tcBorders>
              <w:top w:val="nil"/>
              <w:left w:val="single" w:sz="4" w:space="0" w:color="000000"/>
              <w:bottom w:val="nil"/>
              <w:right w:val="single" w:sz="4" w:space="0" w:color="000000"/>
            </w:tcBorders>
          </w:tcPr>
          <w:p w14:paraId="239796D6"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98252F5" w14:textId="50822FE0" w:rsidR="00813D17" w:rsidRPr="00646B53" w:rsidRDefault="00813D17" w:rsidP="00813D17">
            <w:pPr>
              <w:ind w:right="31"/>
              <w:jc w:val="center"/>
              <w:rPr>
                <w:lang w:val="en-GB"/>
              </w:rPr>
            </w:pPr>
            <w:r>
              <w:rPr>
                <w:b/>
                <w:bCs/>
                <w:sz w:val="20"/>
                <w:szCs w:val="20"/>
                <w:lang w:val="en-GB"/>
              </w:rPr>
              <w:t>3,5</w:t>
            </w:r>
          </w:p>
        </w:tc>
        <w:tc>
          <w:tcPr>
            <w:tcW w:w="8200" w:type="dxa"/>
            <w:tcBorders>
              <w:top w:val="single" w:sz="4" w:space="0" w:color="000000"/>
              <w:left w:val="single" w:sz="4" w:space="0" w:color="000000"/>
              <w:bottom w:val="single" w:sz="4" w:space="0" w:color="000000"/>
              <w:right w:val="single" w:sz="4" w:space="0" w:color="000000"/>
            </w:tcBorders>
          </w:tcPr>
          <w:p w14:paraId="67B531DB" w14:textId="2D73735A" w:rsidR="00813D17" w:rsidRPr="00646B53" w:rsidRDefault="00813D17" w:rsidP="00813D17">
            <w:pPr>
              <w:rPr>
                <w:lang w:val="en-GB"/>
              </w:rPr>
            </w:pPr>
            <w:r>
              <w:rPr>
                <w:sz w:val="20"/>
                <w:szCs w:val="20"/>
              </w:rPr>
              <w:t>69% - 76% correct answers</w:t>
            </w:r>
          </w:p>
        </w:tc>
      </w:tr>
      <w:tr w:rsidR="00813D17" w:rsidRPr="000F0DA9" w14:paraId="7346B926" w14:textId="77777777" w:rsidTr="00CB4EFF">
        <w:trPr>
          <w:trHeight w:val="264"/>
        </w:trPr>
        <w:tc>
          <w:tcPr>
            <w:tcW w:w="0" w:type="auto"/>
            <w:vMerge/>
            <w:tcBorders>
              <w:top w:val="nil"/>
              <w:left w:val="single" w:sz="4" w:space="0" w:color="000000"/>
              <w:bottom w:val="nil"/>
              <w:right w:val="single" w:sz="4" w:space="0" w:color="000000"/>
            </w:tcBorders>
          </w:tcPr>
          <w:p w14:paraId="05FE1647"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7FA962E7" w14:textId="11D846EA" w:rsidR="00813D17" w:rsidRPr="00646B53" w:rsidRDefault="00813D17" w:rsidP="00813D17">
            <w:pPr>
              <w:ind w:right="33"/>
              <w:jc w:val="center"/>
              <w:rPr>
                <w:lang w:val="en-GB"/>
              </w:rPr>
            </w:pPr>
            <w:r>
              <w:rPr>
                <w:b/>
                <w:bCs/>
                <w:sz w:val="20"/>
                <w:szCs w:val="20"/>
                <w:lang w:val="en-GB"/>
              </w:rPr>
              <w:t>4</w:t>
            </w:r>
          </w:p>
        </w:tc>
        <w:tc>
          <w:tcPr>
            <w:tcW w:w="8200" w:type="dxa"/>
            <w:tcBorders>
              <w:top w:val="single" w:sz="4" w:space="0" w:color="000000"/>
              <w:left w:val="single" w:sz="4" w:space="0" w:color="000000"/>
              <w:bottom w:val="single" w:sz="4" w:space="0" w:color="000000"/>
              <w:right w:val="single" w:sz="4" w:space="0" w:color="000000"/>
            </w:tcBorders>
          </w:tcPr>
          <w:p w14:paraId="20443234" w14:textId="31253D46" w:rsidR="00813D17" w:rsidRPr="00646B53" w:rsidRDefault="00813D17" w:rsidP="00813D17">
            <w:pPr>
              <w:rPr>
                <w:lang w:val="en-GB"/>
              </w:rPr>
            </w:pPr>
            <w:r>
              <w:rPr>
                <w:sz w:val="20"/>
                <w:szCs w:val="20"/>
              </w:rPr>
              <w:t>77% - 84% correct answers</w:t>
            </w:r>
          </w:p>
        </w:tc>
      </w:tr>
      <w:tr w:rsidR="00813D17" w:rsidRPr="000F0DA9" w14:paraId="5ECDBBD2" w14:textId="77777777" w:rsidTr="00CB4EFF">
        <w:trPr>
          <w:trHeight w:val="264"/>
        </w:trPr>
        <w:tc>
          <w:tcPr>
            <w:tcW w:w="0" w:type="auto"/>
            <w:vMerge/>
            <w:tcBorders>
              <w:top w:val="nil"/>
              <w:left w:val="single" w:sz="4" w:space="0" w:color="000000"/>
              <w:bottom w:val="nil"/>
              <w:right w:val="single" w:sz="4" w:space="0" w:color="000000"/>
            </w:tcBorders>
          </w:tcPr>
          <w:p w14:paraId="7B39D2D9"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745ACC56" w14:textId="006E4C7E" w:rsidR="00813D17" w:rsidRPr="00646B53" w:rsidRDefault="00813D17" w:rsidP="00813D17">
            <w:pPr>
              <w:ind w:right="31"/>
              <w:jc w:val="center"/>
              <w:rPr>
                <w:lang w:val="en-GB"/>
              </w:rPr>
            </w:pPr>
            <w:r>
              <w:rPr>
                <w:b/>
                <w:bCs/>
                <w:sz w:val="20"/>
                <w:szCs w:val="20"/>
                <w:lang w:val="en-GB"/>
              </w:rPr>
              <w:t>4,5</w:t>
            </w:r>
          </w:p>
        </w:tc>
        <w:tc>
          <w:tcPr>
            <w:tcW w:w="8200" w:type="dxa"/>
            <w:tcBorders>
              <w:top w:val="single" w:sz="4" w:space="0" w:color="000000"/>
              <w:left w:val="single" w:sz="4" w:space="0" w:color="000000"/>
              <w:bottom w:val="single" w:sz="4" w:space="0" w:color="000000"/>
              <w:right w:val="single" w:sz="4" w:space="0" w:color="000000"/>
            </w:tcBorders>
          </w:tcPr>
          <w:p w14:paraId="5A5DE2AC" w14:textId="2279354C" w:rsidR="00813D17" w:rsidRPr="00646B53" w:rsidRDefault="00813D17" w:rsidP="00813D17">
            <w:pPr>
              <w:rPr>
                <w:lang w:val="en-GB"/>
              </w:rPr>
            </w:pPr>
            <w:r>
              <w:rPr>
                <w:sz w:val="20"/>
                <w:szCs w:val="20"/>
              </w:rPr>
              <w:t>85 % -92% correct answers</w:t>
            </w:r>
          </w:p>
        </w:tc>
      </w:tr>
      <w:tr w:rsidR="00813D17" w:rsidRPr="000F0DA9" w14:paraId="0CB1A4D8" w14:textId="77777777" w:rsidTr="00CB4EFF">
        <w:trPr>
          <w:trHeight w:val="266"/>
        </w:trPr>
        <w:tc>
          <w:tcPr>
            <w:tcW w:w="0" w:type="auto"/>
            <w:vMerge/>
            <w:tcBorders>
              <w:top w:val="nil"/>
              <w:left w:val="single" w:sz="4" w:space="0" w:color="000000"/>
              <w:bottom w:val="single" w:sz="4" w:space="0" w:color="000000"/>
              <w:right w:val="single" w:sz="4" w:space="0" w:color="000000"/>
            </w:tcBorders>
          </w:tcPr>
          <w:p w14:paraId="15AB513E"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85864DA" w14:textId="21F2D9B9" w:rsidR="00813D17" w:rsidRPr="00646B53" w:rsidRDefault="00813D17" w:rsidP="00813D17">
            <w:pPr>
              <w:ind w:right="33"/>
              <w:jc w:val="center"/>
              <w:rPr>
                <w:lang w:val="en-GB"/>
              </w:rPr>
            </w:pPr>
            <w:r>
              <w:rPr>
                <w:b/>
                <w:bCs/>
                <w:sz w:val="20"/>
                <w:szCs w:val="20"/>
                <w:lang w:val="en-GB"/>
              </w:rPr>
              <w:t>5</w:t>
            </w:r>
          </w:p>
        </w:tc>
        <w:tc>
          <w:tcPr>
            <w:tcW w:w="8200" w:type="dxa"/>
            <w:tcBorders>
              <w:top w:val="single" w:sz="4" w:space="0" w:color="000000"/>
              <w:left w:val="single" w:sz="4" w:space="0" w:color="000000"/>
              <w:bottom w:val="single" w:sz="4" w:space="0" w:color="000000"/>
              <w:right w:val="single" w:sz="4" w:space="0" w:color="000000"/>
            </w:tcBorders>
          </w:tcPr>
          <w:p w14:paraId="2221FB47" w14:textId="7C9758F2" w:rsidR="00813D17" w:rsidRPr="00646B53" w:rsidRDefault="00813D17" w:rsidP="00813D17">
            <w:pPr>
              <w:rPr>
                <w:lang w:val="en-GB"/>
              </w:rPr>
            </w:pPr>
            <w:r>
              <w:rPr>
                <w:sz w:val="20"/>
                <w:szCs w:val="20"/>
              </w:rPr>
              <w:t>93% - 100% correct answers</w:t>
            </w:r>
          </w:p>
        </w:tc>
      </w:tr>
      <w:tr w:rsidR="00742C4C" w:rsidRPr="000F0DA9" w14:paraId="5DBFEE94" w14:textId="77777777" w:rsidTr="00CB4EFF">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160DA1FA" w14:textId="77777777" w:rsidR="00742C4C" w:rsidRPr="00646B53" w:rsidRDefault="00742C4C" w:rsidP="00742C4C">
            <w:pPr>
              <w:ind w:left="17"/>
              <w:rPr>
                <w:lang w:val="en-GB"/>
              </w:rPr>
            </w:pPr>
            <w:r w:rsidRPr="00646B53">
              <w:rPr>
                <w:noProof/>
                <w:lang w:val="en-US" w:eastAsia="en-US"/>
              </w:rPr>
              <mc:AlternateContent>
                <mc:Choice Requires="wpg">
                  <w:drawing>
                    <wp:inline distT="0" distB="0" distL="0" distR="0" wp14:anchorId="2EB2BE74" wp14:editId="1A4146C7">
                      <wp:extent cx="440204" cy="714516"/>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0A0034C4" w14:textId="77777777" w:rsidR="00742C4C" w:rsidRDefault="00742C4C">
                                    <w:r>
                                      <w:rPr>
                                        <w:rFonts w:ascii="Times New Roman" w:eastAsia="Times New Roman" w:hAnsi="Times New Roman" w:cs="Times New Roman"/>
                                        <w:b/>
                                        <w:sz w:val="20"/>
                                      </w:rPr>
                                      <w:t xml:space="preserve">Practical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03F04B2A" w14:textId="77777777" w:rsidR="00742C4C" w:rsidRDefault="00742C4C">
                                    <w:r>
                                      <w:rPr>
                                        <w:rFonts w:ascii="Times New Roman" w:eastAsia="Times New Roman" w:hAnsi="Times New Roman" w:cs="Times New Roman"/>
                                        <w:b/>
                                        <w:sz w:val="20"/>
                                      </w:rPr>
                                      <w:t xml:space="preserve">classes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3603F006"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57FF6214" w14:textId="77777777" w:rsidR="00742C4C" w:rsidRDefault="00742C4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0B3CE09B" w14:textId="77777777" w:rsidR="00742C4C" w:rsidRDefault="00742C4C">
                                    <w:r>
                                      <w:rPr>
                                        <w:rFonts w:ascii="Times New Roman" w:eastAsia="Times New Roman" w:hAnsi="Times New Roman" w:cs="Times New Roman"/>
                                        <w:b/>
                                        <w:sz w:val="20"/>
                                      </w:rPr>
                                      <w:t xml:space="preserve">labs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2F38F936"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775E3031"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06DF3764" w14:textId="77777777" w:rsidR="00742C4C" w:rsidRDefault="00742C4C">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4CFCD0E2" w14:textId="77777777" w:rsidR="00742C4C" w:rsidRDefault="00742C4C">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B2BE74" id="Group 31218" o:spid="_x0000_s1036"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i8SAMAAIoTAAAOAAAAZHJzL2Uyb0RvYy54bWzkWO1umzAU/T9p74D4n2IbMB9KUk3rWk2a&#10;1mrdHsAhJiABRrZb0j39rk0gy4cmLZWaackPx9hg33vOvccf0+t1XTnPXKpSNDMXXyHX4U0mlmWz&#10;mrk/vt9OYtdRmjVLVomGz9wXrtzr+ft3065NORGFqJZcOjBIo9KunbmF1m3qeSoreM3UlWh5A525&#10;kDXT8ChX3lKyDkavK48gRL1OyGUrRcaVgtabvtOd2/HznGf6Ps8V1041c8E2bUtpy4UpvfmUpSvJ&#10;2qLMNmawE6yoWdnApONQN0wz50mWB0PVZSaFErm+ykTtiTwvM259AG8w2vPmToqn1vqySrtVO8IE&#10;0O7hdPKw2dfnO9k+tg8SkOjaFWBhn4wv61zW5h+sdNYWspcRMr7WTgaNQYAIClwng64IByGmPaRZ&#10;AbgffJUVn/74nTdM6u2Y0rUQHGrrv3qd/48Fa7mFVaXg/4N0yiV4QiLfdRpWQ5R+g7hhzarijm21&#10;0Nh3R6BUqgCzASVHCoisSegn5mcDYQPahIQ48SHyAB8cxTEOenwG/GiCUBL1+OGYEt/iN+LA0lYq&#10;fcdF7ZjKzJVgmR2fPX9RGgyDV4dXjDVVY8pG3JZV1feaFoBzMNjU9Hqxtj5HxhjTshDLF8ChEPLn&#10;PWRzXolu5opNzTUJDnObXtepPjeAv8mloSKHymKoSF19FDbjems+PGmRl9bc7Wwbs4DY3oa3YBgi&#10;9QjDlhNjGETD3zOMaUwhcoBgnxJEw12CQ2CVno3g+NIIDo8SbDk5lWCCgyBMLMEEkSTZLBpDBocU&#10;EXKuBE4ujV96lF8rmifzawjeKDSNgODdBA4ICmETYxY4K9A2lt5KoLENtq1m/v8KDVJ5RKHHheoU&#10;hY5omGCbv5MkDP1den0fR2fkF19UAhOKYYN4QHDf/Ipdlo+TOO4l2qchxmSX44DAHuxsGt1bczE5&#10;bMg8ksR98ys4jigNYHU3MkxAiA9U+qwUW1G5KIphSdzXaUPxuOE8RahhIUa455iECfHtYCwddlpn&#10;TuPxlHAphyUQ1H2K4Tg8bjlPYdiPCKGwApgsRogEe4vx/l7rTQ/DEHn/yGnY3n7AhY893W8up8yN&#10;0u/P9vS8vUKb/wIAAP//AwBQSwMEFAAGAAgAAAAhAF6x1IvcAAAABAEAAA8AAABkcnMvZG93bnJl&#10;di54bWxMj0FrwkAQhe+F/odlCr3VTRSljdmISNuTFKqF4m1MxiSYnQ3ZNYn/vtNe6uXB8B7vfZOu&#10;RtuonjpfOzYQTyJQxLkrai4NfO3fnp5B+YBcYOOYDFzJwyq7v0sxKdzAn9TvQqmkhH2CBqoQ2kRr&#10;n1dk0U9cSyzeyXUWg5xdqYsOBym3jZ5G0UJbrFkWKmxpU1F+3l2sgfcBh/Usfu2359PmetjPP763&#10;MRnz+DCul6ACjeE/DL/4gg6ZMB3dhQuvGgPySPhT8RYvM1BHycTTOegs1bfw2Q8AAAD//wMAUEsB&#10;Ai0AFAAGAAgAAAAhALaDOJL+AAAA4QEAABMAAAAAAAAAAAAAAAAAAAAAAFtDb250ZW50X1R5cGVz&#10;XS54bWxQSwECLQAUAAYACAAAACEAOP0h/9YAAACUAQAACwAAAAAAAAAAAAAAAAAvAQAAX3JlbHMv&#10;LnJlbHNQSwECLQAUAAYACAAAACEA4NoYvEgDAACKEwAADgAAAAAAAAAAAAAAAAAuAgAAZHJzL2Uy&#10;b0RvYy54bWxQSwECLQAUAAYACAAAACEAXrHUi9wAAAAEAQAADwAAAAAAAAAAAAAAAACiBQAAZHJz&#10;L2Rvd25yZXYueG1sUEsFBgAAAAAEAAQA8wAAAKsGAAAAAA==&#10;">
                      <v:rect id="Rectangle 4273" o:spid="_x0000_s1037" style="position:absolute;left:-2519;top:1788;width:690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yxwAAAN0AAAAPAAAAZHJzL2Rvd25yZXYueG1sRI9ba8JA&#10;FITfhf6H5Qh9040XGomuUgRJXypUq/h4zJ5cMHs2ZldN/323IPRxmJlvmMWqM7W4U+sqywpGwwgE&#10;cWZ1xYWC7/1mMAPhPLLG2jIp+CEHq+VLb4GJtg/+ovvOFyJA2CWooPS+SaR0WUkG3dA2xMHLbWvQ&#10;B9kWUrf4CHBTy3EUvUmDFYeFEhtal5Rddjej4DDa346p2575lF/j6adPt3mRKvXa797nIDx1/j/8&#10;bH9oBdNxPIG/N+EJyOUvAAAA//8DAFBLAQItABQABgAIAAAAIQDb4fbL7gAAAIUBAAATAAAAAAAA&#10;AAAAAAAAAAAAAABbQ29udGVudF9UeXBlc10ueG1sUEsBAi0AFAAGAAgAAAAhAFr0LFu/AAAAFQEA&#10;AAsAAAAAAAAAAAAAAAAAHwEAAF9yZWxzLy5yZWxzUEsBAi0AFAAGAAgAAAAhABkr63LHAAAA3QAA&#10;AA8AAAAAAAAAAAAAAAAABwIAAGRycy9kb3ducmV2LnhtbFBLBQYAAAAAAwADALcAAAD7AgAAAAA=&#10;" filled="f" stroked="f">
                        <v:textbox inset="0,0,0,0">
                          <w:txbxContent>
                            <w:p w14:paraId="0A0034C4" w14:textId="77777777" w:rsidR="00742C4C" w:rsidRDefault="00742C4C">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38" style="position:absolute;left:-170;top:3621;width:518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MGxgAAAN0AAAAPAAAAZHJzL2Rvd25yZXYueG1sRI9Pa8JA&#10;FMTvQr/D8grezEYJWlJXkUKJF4WqLT2+Zl/+YPZtzK4av31XEDwOM/MbZr7sTSMu1LnasoJxFIMg&#10;zq2uuVRw2H+O3kA4j6yxsUwKbuRguXgZzDHV9spfdNn5UgQIuxQVVN63qZQur8igi2xLHLzCdgZ9&#10;kF0pdYfXADeNnMTxVBqsOSxU2NJHRflxdzYKvsf780/mtn/8W5xmycZn26LMlBq+9qt3EJ56/ww/&#10;2mutIJnMEri/CU9ALv4BAAD//wMAUEsBAi0AFAAGAAgAAAAhANvh9svuAAAAhQEAABMAAAAAAAAA&#10;AAAAAAAAAAAAAFtDb250ZW50X1R5cGVzXS54bWxQSwECLQAUAAYACAAAACEAWvQsW78AAAAVAQAA&#10;CwAAAAAAAAAAAAAAAAAfAQAAX3JlbHMvLnJlbHNQSwECLQAUAAYACAAAACEAlsJzBsYAAADdAAAA&#10;DwAAAAAAAAAAAAAAAAAHAgAAZHJzL2Rvd25yZXYueG1sUEsFBgAAAAADAAMAtwAAAPoCAAAAAA==&#10;" filled="f" stroked="f">
                        <v:textbox inset="0,0,0,0">
                          <w:txbxContent>
                            <w:p w14:paraId="03F04B2A" w14:textId="77777777" w:rsidR="00742C4C" w:rsidRDefault="00742C4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39" style="position:absolute;left:2143;top:2030;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tadxwAAAN0AAAAPAAAAZHJzL2Rvd25yZXYueG1sRI9Pa8JA&#10;FMTvQr/D8gRvulFslegmlIKklwrVKh6f2Zc/mH2bZldNv323IPQ4zMxvmHXam0bcqHO1ZQXTSQSC&#10;OLe65lLB134zXoJwHlljY5kU/JCDNHkarDHW9s6fdNv5UgQIuxgVVN63sZQur8igm9iWOHiF7Qz6&#10;ILtS6g7vAW4aOYuiF2mw5rBQYUtvFeWX3dUoOEz312Pmtmc+Fd+L+YfPtkWZKTUa9q8rEJ56/x9+&#10;tN+1gvls8Qx/b8ITkMkvAAAA//8DAFBLAQItABQABgAIAAAAIQDb4fbL7gAAAIUBAAATAAAAAAAA&#10;AAAAAAAAAAAAAABbQ29udGVudF9UeXBlc10ueG1sUEsBAi0AFAAGAAgAAAAhAFr0LFu/AAAAFQEA&#10;AAsAAAAAAAAAAAAAAAAAHwEAAF9yZWxzLy5yZWxzUEsBAi0AFAAGAAgAAAAhAPmO1p3HAAAA3QAA&#10;AA8AAAAAAAAAAAAAAAAABwIAAGRycy9kb3ducmV2LnhtbFBLBQYAAAAAAwADALcAAAD7AgAAAAA=&#10;" filled="f" stroked="f">
                        <v:textbox inset="0,0,0,0">
                          <w:txbxContent>
                            <w:p w14:paraId="3603F006" w14:textId="77777777" w:rsidR="00742C4C" w:rsidRDefault="00742C4C">
                              <w:r>
                                <w:rPr>
                                  <w:rFonts w:ascii="Times New Roman" w:eastAsia="Times New Roman" w:hAnsi="Times New Roman" w:cs="Times New Roman"/>
                                  <w:b/>
                                  <w:sz w:val="20"/>
                                </w:rPr>
                                <w:t>-</w:t>
                              </w:r>
                            </w:p>
                          </w:txbxContent>
                        </v:textbox>
                      </v:rect>
                      <v:rect id="Rectangle 4276" o:spid="_x0000_s1040" style="position:absolute;left:2213;top:167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jq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kDH9vwhOQixcAAAD//wMAUEsBAi0AFAAGAAgAAAAhANvh9svuAAAAhQEAABMAAAAAAAAA&#10;AAAAAAAAAAAAAFtDb250ZW50X1R5cGVzXS54bWxQSwECLQAUAAYACAAAACEAWvQsW78AAAAVAQAA&#10;CwAAAAAAAAAAAAAAAAAfAQAAX3JlbHMvLnJlbHNQSwECLQAUAAYACAAAACEACVxI6sYAAADdAAAA&#10;DwAAAAAAAAAAAAAAAAAHAgAAZHJzL2Rvd25yZXYueG1sUEsFBgAAAAADAAMAtwAAAPoCAAAAAA==&#10;" filled="f" stroked="f">
                        <v:textbox inset="0,0,0,0">
                          <w:txbxContent>
                            <w:p w14:paraId="57FF6214" w14:textId="77777777" w:rsidR="00742C4C" w:rsidRDefault="00742C4C">
                              <w:r>
                                <w:rPr>
                                  <w:rFonts w:ascii="Times New Roman" w:eastAsia="Times New Roman" w:hAnsi="Times New Roman" w:cs="Times New Roman"/>
                                  <w:b/>
                                  <w:sz w:val="20"/>
                                </w:rPr>
                                <w:t xml:space="preserve"> </w:t>
                              </w:r>
                            </w:p>
                          </w:txbxContent>
                        </v:textbox>
                      </v:rect>
                      <v:rect id="Rectangle 4277" o:spid="_x0000_s1041" style="position:absolute;left:765;top:-95;width:331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1x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DKOY/h7E56AXDwBAAD//wMAUEsBAi0AFAAGAAgAAAAhANvh9svuAAAAhQEAABMAAAAAAAAA&#10;AAAAAAAAAAAAAFtDb250ZW50X1R5cGVzXS54bWxQSwECLQAUAAYACAAAACEAWvQsW78AAAAVAQAA&#10;CwAAAAAAAAAAAAAAAAAfAQAAX3JlbHMvLnJlbHNQSwECLQAUAAYACAAAACEAZhDtccYAAADdAAAA&#10;DwAAAAAAAAAAAAAAAAAHAgAAZHJzL2Rvd25yZXYueG1sUEsFBgAAAAADAAMAtwAAAPoCAAAAAA==&#10;" filled="f" stroked="f">
                        <v:textbox inset="0,0,0,0">
                          <w:txbxContent>
                            <w:p w14:paraId="0B3CE09B" w14:textId="77777777" w:rsidR="00742C4C" w:rsidRDefault="00742C4C">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42" style="position:absolute;left:3198;top:3651;width:4219;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xIxwAAAN4AAAAPAAAAZHJzL2Rvd25yZXYueG1sRI9Pa8JA&#10;FMTvQr/D8gq96SYisURXKQWJlwrVKh6f2Zc/mH0bs6um375bEDwOM/MbZr7sTSNu1LnasoJ4FIEg&#10;zq2uuVTws1sN30E4j6yxsUwKfsnBcvEymGOq7Z2/6bb1pQgQdikqqLxvUyldXpFBN7ItcfAK2xn0&#10;QXal1B3eA9w0chxFiTRYc1iosKXPivLz9moU7OPd9ZC5zYmPxWU6+fLZpigzpd5e+48ZCE+9f4Yf&#10;7bVWME7iOIH/O+EKyMUfAAAA//8DAFBLAQItABQABgAIAAAAIQDb4fbL7gAAAIUBAAATAAAAAAAA&#10;AAAAAAAAAAAAAABbQ29udGVudF9UeXBlc10ueG1sUEsBAi0AFAAGAAgAAAAhAFr0LFu/AAAAFQEA&#10;AAsAAAAAAAAAAAAAAAAAHwEAAF9yZWxzLy5yZWxzUEsBAi0AFAAGAAgAAAAhAMKMbEjHAAAA3gAA&#10;AA8AAAAAAAAAAAAAAAAABwIAAGRycy9kb3ducmV2LnhtbFBLBQYAAAAAAwADALcAAAD7AgAAAAA=&#10;" filled="f" stroked="f">
                        <v:textbox inset="0,0,0,0">
                          <w:txbxContent>
                            <w:p w14:paraId="2F38F936" w14:textId="77777777" w:rsidR="00742C4C" w:rsidRDefault="00742C4C">
                              <w:r>
                                <w:rPr>
                                  <w:rFonts w:ascii="Times New Roman" w:eastAsia="Times New Roman" w:hAnsi="Times New Roman" w:cs="Times New Roman"/>
                                  <w:b/>
                                  <w:sz w:val="20"/>
                                </w:rPr>
                                <w:t>(</w:t>
                              </w:r>
                            </w:p>
                          </w:txbxContent>
                        </v:textbox>
                      </v:rect>
                      <v:rect id="Rectangle 26117" o:spid="_x0000_s1043" style="position:absolute;left:766;top:1218;width:4219;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nTxwAAAN4AAAAPAAAAZHJzL2Rvd25yZXYueG1sRI9ba8JA&#10;FITfhf6H5RT6ZjaRopK6ihRKfFHwVvp4mj25YPZszK4a/71bKPg4zMw3zGzRm0ZcqXO1ZQVJFIMg&#10;zq2uuVRw2H8NpyCcR9bYWCYFd3KwmL8MZphqe+MtXXe+FAHCLkUFlfdtKqXLKzLoItsSB6+wnUEf&#10;ZFdK3eEtwE0jR3E8lgZrDgsVtvRZUX7aXYyCY7K/fGdu88s/xXnyvvbZpigzpd5e++UHCE+9f4b/&#10;2yutYDROkgn83QlXQM4fAAAA//8DAFBLAQItABQABgAIAAAAIQDb4fbL7gAAAIUBAAATAAAAAAAA&#10;AAAAAAAAAAAAAABbQ29udGVudF9UeXBlc10ueG1sUEsBAi0AFAAGAAgAAAAhAFr0LFu/AAAAFQEA&#10;AAsAAAAAAAAAAAAAAAAAHwEAAF9yZWxzLy5yZWxzUEsBAi0AFAAGAAgAAAAhAK3AydPHAAAA3gAA&#10;AA8AAAAAAAAAAAAAAAAABwIAAGRycy9kb3ducmV2LnhtbFBLBQYAAAAAAwADALcAAAD7AgAAAAA=&#10;" filled="f" stroked="f">
                        <v:textbox inset="0,0,0,0">
                          <w:txbxContent>
                            <w:p w14:paraId="775E3031" w14:textId="77777777" w:rsidR="00742C4C" w:rsidRDefault="00742C4C">
                              <w:r>
                                <w:rPr>
                                  <w:rFonts w:ascii="Times New Roman" w:eastAsia="Times New Roman" w:hAnsi="Times New Roman" w:cs="Times New Roman"/>
                                  <w:b/>
                                  <w:sz w:val="20"/>
                                </w:rPr>
                                <w:t>)*</w:t>
                              </w:r>
                            </w:p>
                          </w:txbxContent>
                        </v:textbox>
                      </v:rect>
                      <v:rect id="Rectangle 26118" o:spid="_x0000_s1044" style="position:absolute;left:2139;top:2592;width:42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2hxQAAAN4AAAAPAAAAZHJzL2Rvd25yZXYueG1sRE/LasJA&#10;FN0X+g/DLXRXJwkllugopVDixoDali6vmZsHzdyJmdHEv3cWQpeH816uJ9OJCw2utawgnkUgiEur&#10;W64VfB0+X95AOI+ssbNMCq7kYL16fFhipu3IO7rsfS1CCLsMFTTe95mUrmzIoJvZnjhwlR0M+gCH&#10;WuoBxxBuOplEUSoNthwaGuzpo6Hyb382Cr7jw/knd8WRf6vT/HXr86Kqc6Wen6b3BQhPk/8X390b&#10;rSBJ4zjsDXfCFZCrGwAAAP//AwBQSwECLQAUAAYACAAAACEA2+H2y+4AAACFAQAAEwAAAAAAAAAA&#10;AAAAAAAAAAAAW0NvbnRlbnRfVHlwZXNdLnhtbFBLAQItABQABgAIAAAAIQBa9CxbvwAAABUBAAAL&#10;AAAAAAAAAAAAAAAAAB8BAABfcmVscy8ucmVsc1BLAQItABQABgAIAAAAIQDcX12hxQAAAN4AAAAP&#10;AAAAAAAAAAAAAAAAAAcCAABkcnMvZG93bnJldi54bWxQSwUGAAAAAAMAAwC3AAAA+QIAAAAA&#10;" filled="f" stroked="f">
                        <v:textbox inset="0,0,0,0">
                          <w:txbxContent>
                            <w:p w14:paraId="06DF3764" w14:textId="77777777" w:rsidR="00742C4C" w:rsidRDefault="00742C4C">
                              <w:r>
                                <w:rPr>
                                  <w:rFonts w:ascii="Times New Roman" w:eastAsia="Times New Roman" w:hAnsi="Times New Roman" w:cs="Times New Roman"/>
                                  <w:b/>
                                  <w:sz w:val="20"/>
                                </w:rPr>
                                <w:t>PC</w:t>
                              </w:r>
                            </w:p>
                          </w:txbxContent>
                        </v:textbox>
                      </v:rect>
                      <v:rect id="Rectangle 4279" o:spid="_x0000_s1045" style="position:absolute;left:3723;top:1001;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yYxwAAAN0AAAAPAAAAZHJzL2Rvd25yZXYueG1sRI9Pa8JA&#10;FMTvBb/D8oTe6kYRtdFNEEHSi0K1LT2+Zl/+YPZtzK6afvtuQfA4zMxvmFXam0ZcqXO1ZQXjUQSC&#10;OLe65lLBx3H7sgDhPLLGxjIp+CUHaTJ4WmGs7Y3f6XrwpQgQdjEqqLxvYyldXpFBN7ItcfAK2xn0&#10;QXal1B3eAtw0chJFM2mw5rBQYUubivLT4WIUfI6Pl6/M7X/4uzjPpzuf7YsyU+p52K+XIDz1/hG+&#10;t9+0gulk/gr/b8ITkMkfAAAA//8DAFBLAQItABQABgAIAAAAIQDb4fbL7gAAAIUBAAATAAAAAAAA&#10;AAAAAAAAAAAAAABbQ29udGVudF9UeXBlc10ueG1sUEsBAi0AFAAGAAgAAAAhAFr0LFu/AAAAFQEA&#10;AAsAAAAAAAAAAAAAAAAAHwEAAF9yZWxzLy5yZWxzUEsBAi0AFAAGAAgAAAAhAHjD3JjHAAAA3QAA&#10;AA8AAAAAAAAAAAAAAAAABwIAAGRycy9kb3ducmV2LnhtbFBLBQYAAAAAAwADALcAAAD7AgAAAAA=&#10;" filled="f" stroked="f">
                        <v:textbox inset="0,0,0,0">
                          <w:txbxContent>
                            <w:p w14:paraId="4CFCD0E2" w14:textId="77777777" w:rsidR="00742C4C" w:rsidRDefault="00742C4C">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240BAD71"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6F0995AD" w14:textId="2D1F2808" w:rsidR="00742C4C" w:rsidRPr="00646B53" w:rsidRDefault="00742C4C" w:rsidP="00742C4C">
            <w:pPr>
              <w:rPr>
                <w:lang w:val="en-GB"/>
              </w:rPr>
            </w:pPr>
            <w:r w:rsidRPr="00BA78A7">
              <w:rPr>
                <w:lang w:val="en-GB"/>
              </w:rPr>
              <w:t>Independently conducts focused patient interviews but requires instructor assistance during physical examinations. Provides an imprecise description of the patient’s somatic condition and is able to solve basic diagnostic and therapeutic tasks independently. However, when performing practical skills, requires guidance from the instructor. Demonstrates appropriate ethical conduct in interactions with patients but experiences difficulties in establishing effective relationships within the therapeutic team. The decisions made indicate limited knowledge of legal regulations.</w:t>
            </w:r>
          </w:p>
        </w:tc>
      </w:tr>
      <w:tr w:rsidR="00742C4C" w:rsidRPr="005C300E" w14:paraId="1351FB8A" w14:textId="77777777" w:rsidTr="00CB4EFF">
        <w:trPr>
          <w:trHeight w:val="266"/>
        </w:trPr>
        <w:tc>
          <w:tcPr>
            <w:tcW w:w="0" w:type="auto"/>
            <w:vMerge/>
            <w:tcBorders>
              <w:top w:val="nil"/>
              <w:left w:val="single" w:sz="4" w:space="0" w:color="000000"/>
              <w:bottom w:val="nil"/>
              <w:right w:val="single" w:sz="4" w:space="0" w:color="000000"/>
            </w:tcBorders>
          </w:tcPr>
          <w:p w14:paraId="273090CA"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D2F53E0" w14:textId="77777777" w:rsidR="00742C4C" w:rsidRPr="00646B53" w:rsidRDefault="00742C4C" w:rsidP="00742C4C">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6BB17E95" w14:textId="1F4F8C6E" w:rsidR="00742C4C" w:rsidRPr="00646B53" w:rsidRDefault="00742C4C" w:rsidP="00742C4C">
            <w:pPr>
              <w:rPr>
                <w:lang w:val="en-GB"/>
              </w:rPr>
            </w:pPr>
            <w:r w:rsidRPr="00BA2B7D">
              <w:rPr>
                <w:lang w:val="en-US"/>
              </w:rPr>
              <w:t xml:space="preserve">Independently conducts focused patient interviews and requires only minimal assistance from the instructor during physical examinations. Provides a precise description of the patient’s somatic condition and is able to solve basic diagnostic and therapeutic tasks </w:t>
            </w:r>
            <w:r w:rsidRPr="00BA2B7D">
              <w:rPr>
                <w:lang w:val="en-US"/>
              </w:rPr>
              <w:lastRenderedPageBreak/>
              <w:t>independently, including differentiating between common clinical conditions. However, when performing practical skills, requires guidance from the instructor. Demonstrates appropriate ethical conduct in interactions with patients but experiences difficulties in establishing effective relationships within the therapeutic team. The decisions made indicate gaps in the knowledge of legal regulations.</w:t>
            </w:r>
          </w:p>
        </w:tc>
      </w:tr>
      <w:tr w:rsidR="00742C4C" w:rsidRPr="005C300E" w14:paraId="37DA3C70" w14:textId="77777777" w:rsidTr="00CB4EFF">
        <w:trPr>
          <w:trHeight w:val="264"/>
        </w:trPr>
        <w:tc>
          <w:tcPr>
            <w:tcW w:w="0" w:type="auto"/>
            <w:vMerge/>
            <w:tcBorders>
              <w:top w:val="nil"/>
              <w:left w:val="single" w:sz="4" w:space="0" w:color="000000"/>
              <w:bottom w:val="nil"/>
              <w:right w:val="single" w:sz="4" w:space="0" w:color="000000"/>
            </w:tcBorders>
          </w:tcPr>
          <w:p w14:paraId="4B2B95B4"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21AF98C"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3FE463EC" w14:textId="49CB236A" w:rsidR="00742C4C" w:rsidRPr="00646B53" w:rsidRDefault="00742C4C" w:rsidP="00742C4C">
            <w:pPr>
              <w:rPr>
                <w:lang w:val="en-GB"/>
              </w:rPr>
            </w:pPr>
            <w:r w:rsidRPr="00BA2B7D">
              <w:rPr>
                <w:lang w:val="en-US"/>
              </w:rPr>
              <w:t>Independently conducts focused patient interviews and physical examinations, providing a precise description of the patient’s somatic condition. Effectively solves basic diagnostic and therapeutic tasks and is capable of differentiating between common clinical conditions. Performs practical skills independently and demonstrates appropriate ethical conduct in interactions with both patients and medical staff. However, the decisions made indicate gaps in the knowledge of legal regulations.</w:t>
            </w:r>
          </w:p>
        </w:tc>
      </w:tr>
      <w:tr w:rsidR="00742C4C" w:rsidRPr="005C300E" w14:paraId="304D1CFA" w14:textId="77777777" w:rsidTr="00CB4EFF">
        <w:trPr>
          <w:trHeight w:val="264"/>
        </w:trPr>
        <w:tc>
          <w:tcPr>
            <w:tcW w:w="0" w:type="auto"/>
            <w:vMerge/>
            <w:tcBorders>
              <w:top w:val="nil"/>
              <w:left w:val="single" w:sz="4" w:space="0" w:color="000000"/>
              <w:bottom w:val="nil"/>
              <w:right w:val="single" w:sz="4" w:space="0" w:color="000000"/>
            </w:tcBorders>
          </w:tcPr>
          <w:p w14:paraId="4A4D5726"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14152B11" w14:textId="77777777" w:rsidR="00742C4C" w:rsidRPr="00646B53" w:rsidRDefault="00742C4C" w:rsidP="00742C4C">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0B21F1FD" w14:textId="111A6FFA" w:rsidR="00742C4C" w:rsidRPr="00646B53" w:rsidRDefault="00742C4C" w:rsidP="00742C4C">
            <w:pPr>
              <w:rPr>
                <w:lang w:val="en-GB"/>
              </w:rPr>
            </w:pPr>
            <w:r w:rsidRPr="00BA2B7D">
              <w:rPr>
                <w:lang w:val="en-US"/>
              </w:rPr>
              <w:t>Independently conducts focused patient interviews and physical examinations, providing a precise description of the patient’s somatic condition. Demonstrates the ability to independently solve both basic and complex diagnostic and therapeutic tasks and is capable of differentiating between various clinical conditions. Performs practical skills independently and consistently demonstrates appropriate ethical conduct in interactions with both patients and medical staff. The decisions made confirm a solid understanding of relevant legal regulations.</w:t>
            </w:r>
          </w:p>
        </w:tc>
      </w:tr>
      <w:tr w:rsidR="00742C4C" w:rsidRPr="005C300E" w14:paraId="3ECB2779" w14:textId="77777777" w:rsidTr="00CB4EFF">
        <w:trPr>
          <w:trHeight w:val="266"/>
        </w:trPr>
        <w:tc>
          <w:tcPr>
            <w:tcW w:w="0" w:type="auto"/>
            <w:vMerge/>
            <w:tcBorders>
              <w:top w:val="nil"/>
              <w:left w:val="single" w:sz="4" w:space="0" w:color="000000"/>
              <w:bottom w:val="single" w:sz="4" w:space="0" w:color="000000"/>
              <w:right w:val="single" w:sz="4" w:space="0" w:color="000000"/>
            </w:tcBorders>
          </w:tcPr>
          <w:p w14:paraId="195D60CA"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2E56E12D"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5609533D" w14:textId="3E4694D3" w:rsidR="00742C4C" w:rsidRPr="00646B53" w:rsidRDefault="00742C4C" w:rsidP="00742C4C">
            <w:pPr>
              <w:rPr>
                <w:lang w:val="en-GB"/>
              </w:rPr>
            </w:pPr>
            <w:r w:rsidRPr="00BA2B7D">
              <w:rPr>
                <w:lang w:val="en-US"/>
              </w:rPr>
              <w:t>Independently conducts focused patient interviews and physical examinations, providing a precise and accurate description of the patient’s somatic condition. Demonstrates the ability to independently solve complex and challenging diagnostic and therapeutic tasks and is proficient in differentiating between various clinical conditions. Performs practical skills independently and consistently demonstrates impeccable ethical conduct in interactions with both patients and medical staff. The decisions made confirm a thorough understanding of relevant legal regulations.</w:t>
            </w:r>
          </w:p>
        </w:tc>
      </w:tr>
    </w:tbl>
    <w:p w14:paraId="411781FB" w14:textId="340196B9" w:rsidR="007C6444" w:rsidRPr="00B71EB9" w:rsidRDefault="00651584" w:rsidP="003B238E">
      <w:pPr>
        <w:spacing w:after="0"/>
        <w:rPr>
          <w:lang w:val="en-GB"/>
        </w:rPr>
      </w:pPr>
      <w:r w:rsidRPr="00646B53">
        <w:rPr>
          <w:rFonts w:ascii="Times New Roman" w:eastAsia="Times New Roman" w:hAnsi="Times New Roman" w:cs="Times New Roman"/>
          <w:sz w:val="24"/>
          <w:lang w:val="en-GB"/>
        </w:rPr>
        <w:t xml:space="preserve"> </w:t>
      </w:r>
    </w:p>
    <w:p w14:paraId="46C060AA" w14:textId="77777777" w:rsidR="009E4021" w:rsidRPr="00646B53" w:rsidRDefault="00651584">
      <w:pPr>
        <w:spacing w:after="0"/>
        <w:ind w:right="3350"/>
        <w:jc w:val="right"/>
        <w:rPr>
          <w:lang w:val="en-GB"/>
        </w:rPr>
      </w:pPr>
      <w:r w:rsidRPr="00646B53">
        <w:rPr>
          <w:rFonts w:ascii="Times New Roman" w:eastAsia="Times New Roman" w:hAnsi="Times New Roman" w:cs="Times New Roman"/>
          <w:b/>
          <w:sz w:val="20"/>
          <w:lang w:val="en-GB"/>
        </w:rPr>
        <w:t>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646B53" w14:paraId="17DE59FC"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5D492955" w14:textId="77777777" w:rsidR="009E4021" w:rsidRPr="00646B53" w:rsidRDefault="00651584">
            <w:pPr>
              <w:ind w:left="5"/>
              <w:jc w:val="center"/>
              <w:rPr>
                <w:lang w:val="en-GB"/>
              </w:rPr>
            </w:pPr>
            <w:r w:rsidRPr="00646B53">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5AC377F8" w14:textId="77777777" w:rsidR="009E4021" w:rsidRPr="00646B53" w:rsidRDefault="00651584">
            <w:pPr>
              <w:ind w:left="4"/>
              <w:jc w:val="center"/>
              <w:rPr>
                <w:lang w:val="en-GB"/>
              </w:rPr>
            </w:pPr>
            <w:r w:rsidRPr="00646B53">
              <w:rPr>
                <w:rFonts w:ascii="Times New Roman" w:eastAsia="Times New Roman" w:hAnsi="Times New Roman" w:cs="Times New Roman"/>
                <w:b/>
                <w:sz w:val="20"/>
                <w:lang w:val="en-GB"/>
              </w:rPr>
              <w:t xml:space="preserve">Student's workload </w:t>
            </w:r>
          </w:p>
        </w:tc>
      </w:tr>
      <w:tr w:rsidR="009E4021" w:rsidRPr="00646B53" w14:paraId="28494778" w14:textId="77777777">
        <w:trPr>
          <w:trHeight w:val="426"/>
        </w:trPr>
        <w:tc>
          <w:tcPr>
            <w:tcW w:w="0" w:type="auto"/>
            <w:vMerge/>
            <w:tcBorders>
              <w:top w:val="nil"/>
              <w:left w:val="single" w:sz="4" w:space="0" w:color="000000"/>
              <w:bottom w:val="single" w:sz="4" w:space="0" w:color="000000"/>
              <w:right w:val="single" w:sz="4" w:space="0" w:color="000000"/>
            </w:tcBorders>
          </w:tcPr>
          <w:p w14:paraId="482ED9CF" w14:textId="77777777" w:rsidR="009E4021" w:rsidRPr="00646B53" w:rsidRDefault="009E4021">
            <w:pPr>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4866BC0E" w14:textId="77777777" w:rsidR="009E4021" w:rsidRPr="00646B53" w:rsidRDefault="00651584">
            <w:pPr>
              <w:ind w:left="853" w:right="802"/>
              <w:jc w:val="center"/>
              <w:rPr>
                <w:lang w:val="en-GB"/>
              </w:rPr>
            </w:pPr>
            <w:r w:rsidRPr="00646B53">
              <w:rPr>
                <w:rFonts w:ascii="Times New Roman" w:eastAsia="Times New Roman" w:hAnsi="Times New Roman" w:cs="Times New Roman"/>
                <w:b/>
                <w:sz w:val="18"/>
                <w:lang w:val="en-GB"/>
              </w:rPr>
              <w:t>Full-time studies</w:t>
            </w:r>
            <w:r w:rsidRPr="00646B53">
              <w:rPr>
                <w:rFonts w:ascii="Times New Roman" w:eastAsia="Times New Roman" w:hAnsi="Times New Roman" w:cs="Times New Roman"/>
                <w:b/>
                <w:sz w:val="16"/>
                <w:lang w:val="en-GB"/>
              </w:rPr>
              <w:t xml:space="preserve"> </w:t>
            </w:r>
          </w:p>
        </w:tc>
      </w:tr>
      <w:tr w:rsidR="00075C0C" w:rsidRPr="00646B53" w14:paraId="4A175558"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E478D07"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9FA157E" w14:textId="3E6B8E9C" w:rsidR="00075C0C" w:rsidRPr="00646B53" w:rsidRDefault="00075C0C" w:rsidP="00075C0C">
            <w:pPr>
              <w:ind w:left="6"/>
              <w:jc w:val="center"/>
              <w:rPr>
                <w:lang w:val="en-GB"/>
              </w:rPr>
            </w:pPr>
            <w:r>
              <w:rPr>
                <w:rFonts w:ascii="Times New Roman" w:eastAsia="Times New Roman" w:hAnsi="Times New Roman"/>
                <w:b/>
                <w:sz w:val="20"/>
                <w:szCs w:val="20"/>
                <w:lang w:val="en-GB" w:eastAsia="ar-SA"/>
              </w:rPr>
              <w:t>235</w:t>
            </w:r>
          </w:p>
        </w:tc>
      </w:tr>
      <w:tr w:rsidR="00075C0C" w:rsidRPr="00646B53" w14:paraId="7A794EFF"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7C31F140"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23010DC0" w14:textId="3F4ACB0B" w:rsidR="00075C0C" w:rsidRPr="00B60699" w:rsidRDefault="00075C0C" w:rsidP="00075C0C">
            <w:pPr>
              <w:ind w:left="5"/>
              <w:jc w:val="center"/>
              <w:rPr>
                <w:lang w:val="en-GB"/>
              </w:rPr>
            </w:pPr>
            <w:r>
              <w:rPr>
                <w:rFonts w:ascii="Times New Roman" w:eastAsia="Times New Roman" w:hAnsi="Times New Roman"/>
                <w:b/>
                <w:sz w:val="20"/>
                <w:szCs w:val="20"/>
                <w:lang w:val="en-GB" w:eastAsia="ar-SA"/>
              </w:rPr>
              <w:t>69</w:t>
            </w:r>
          </w:p>
        </w:tc>
      </w:tr>
      <w:tr w:rsidR="00075C0C" w:rsidRPr="00646B53" w14:paraId="7A149455"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1AD87B15"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7DF6A493" w14:textId="335C2CB4" w:rsidR="00075C0C" w:rsidRPr="00B60699" w:rsidRDefault="00075C0C" w:rsidP="00075C0C">
            <w:pPr>
              <w:ind w:left="5"/>
              <w:jc w:val="center"/>
              <w:rPr>
                <w:rFonts w:ascii="Times New Roman" w:eastAsia="Times New Roman" w:hAnsi="Times New Roman" w:cs="Times New Roman"/>
                <w:sz w:val="20"/>
                <w:lang w:val="en-GB"/>
              </w:rPr>
            </w:pPr>
            <w:r>
              <w:rPr>
                <w:rFonts w:ascii="Times New Roman" w:eastAsia="Times New Roman" w:hAnsi="Times New Roman"/>
                <w:b/>
                <w:sz w:val="20"/>
                <w:szCs w:val="20"/>
                <w:lang w:val="en-GB" w:eastAsia="ar-SA"/>
              </w:rPr>
              <w:t>160</w:t>
            </w:r>
          </w:p>
        </w:tc>
      </w:tr>
      <w:tr w:rsidR="00075C0C" w:rsidRPr="005C300E" w14:paraId="738BAD9C" w14:textId="77777777" w:rsidTr="009F4DBB">
        <w:trPr>
          <w:trHeight w:val="238"/>
        </w:trPr>
        <w:tc>
          <w:tcPr>
            <w:tcW w:w="6619" w:type="dxa"/>
            <w:tcBorders>
              <w:top w:val="single" w:sz="4" w:space="0" w:color="000000"/>
              <w:left w:val="single" w:sz="4" w:space="0" w:color="000000"/>
              <w:bottom w:val="single" w:sz="4" w:space="0" w:color="000000"/>
              <w:right w:val="single" w:sz="4" w:space="0" w:color="000000"/>
            </w:tcBorders>
          </w:tcPr>
          <w:p w14:paraId="028B87AE"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DE0C8FF" w14:textId="29238122" w:rsidR="00075C0C" w:rsidRPr="00B60699" w:rsidRDefault="00075C0C" w:rsidP="00075C0C">
            <w:pPr>
              <w:ind w:left="5"/>
              <w:jc w:val="center"/>
              <w:rPr>
                <w:rFonts w:ascii="Times New Roman" w:eastAsia="Times New Roman" w:hAnsi="Times New Roman" w:cs="Times New Roman"/>
                <w:sz w:val="20"/>
                <w:lang w:val="en-GB"/>
              </w:rPr>
            </w:pPr>
          </w:p>
        </w:tc>
      </w:tr>
      <w:tr w:rsidR="00075C0C" w:rsidRPr="00646B53" w14:paraId="64CCB503" w14:textId="77777777" w:rsidTr="009F4DBB">
        <w:trPr>
          <w:trHeight w:val="242"/>
        </w:trPr>
        <w:tc>
          <w:tcPr>
            <w:tcW w:w="6619" w:type="dxa"/>
            <w:tcBorders>
              <w:top w:val="single" w:sz="4" w:space="0" w:color="000000"/>
              <w:left w:val="single" w:sz="4" w:space="0" w:color="000000"/>
              <w:bottom w:val="single" w:sz="4" w:space="0" w:color="000000"/>
              <w:right w:val="single" w:sz="4" w:space="0" w:color="000000"/>
            </w:tcBorders>
          </w:tcPr>
          <w:p w14:paraId="50903BB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4850F4D0" w14:textId="4FF6F2EC" w:rsidR="00075C0C" w:rsidRPr="00B60699" w:rsidRDefault="00BA2B7D" w:rsidP="00BA2B7D">
            <w:pPr>
              <w:ind w:left="5"/>
              <w:jc w:val="center"/>
              <w:rPr>
                <w:rFonts w:ascii="Times New Roman" w:eastAsia="Times New Roman" w:hAnsi="Times New Roman" w:cs="Times New Roman"/>
                <w:sz w:val="20"/>
                <w:lang w:val="en-GB"/>
              </w:rPr>
            </w:pPr>
            <w:r>
              <w:rPr>
                <w:b/>
                <w:szCs w:val="20"/>
              </w:rPr>
              <w:t>6</w:t>
            </w:r>
          </w:p>
        </w:tc>
      </w:tr>
      <w:tr w:rsidR="00075C0C" w:rsidRPr="00646B53" w14:paraId="259E920B"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C49320C"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INDEPENDENT WORK OF THE STUDENT/NON-CONTACT HOURS/</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F11B6CC" w14:textId="14BFC75C" w:rsidR="00075C0C" w:rsidRPr="00646B53" w:rsidRDefault="00075C0C" w:rsidP="00075C0C">
            <w:pPr>
              <w:ind w:left="6"/>
              <w:jc w:val="center"/>
              <w:rPr>
                <w:lang w:val="en-GB"/>
              </w:rPr>
            </w:pPr>
            <w:r w:rsidRPr="00BB3D01">
              <w:rPr>
                <w:rFonts w:ascii="Times New Roman" w:eastAsia="Times New Roman" w:hAnsi="Times New Roman"/>
                <w:b/>
                <w:sz w:val="20"/>
                <w:szCs w:val="20"/>
                <w:lang w:val="en-GB" w:eastAsia="ar-SA"/>
              </w:rPr>
              <w:t>90</w:t>
            </w:r>
          </w:p>
        </w:tc>
      </w:tr>
      <w:tr w:rsidR="00075C0C" w:rsidRPr="00646B53" w14:paraId="69869B3E"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4F5572FB"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Preparation for the lecture*</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1C28EFDC" w14:textId="1C4FD4CA" w:rsidR="00075C0C" w:rsidRPr="00B60699" w:rsidRDefault="00075C0C" w:rsidP="00075C0C">
            <w:pPr>
              <w:ind w:left="5"/>
              <w:jc w:val="center"/>
              <w:rPr>
                <w:lang w:val="en-GB"/>
              </w:rPr>
            </w:pPr>
            <w:r w:rsidRPr="00BB3D01">
              <w:rPr>
                <w:rFonts w:ascii="Times New Roman" w:eastAsia="Times New Roman" w:hAnsi="Times New Roman"/>
                <w:b/>
                <w:sz w:val="20"/>
                <w:szCs w:val="20"/>
                <w:lang w:val="en-GB" w:eastAsia="ar-SA"/>
              </w:rPr>
              <w:t>60</w:t>
            </w:r>
          </w:p>
        </w:tc>
      </w:tr>
      <w:tr w:rsidR="00075C0C" w:rsidRPr="00646B53" w14:paraId="646401CE"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6BFE8EE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1FBE58DE" w14:textId="3DA2FDFC" w:rsidR="00075C0C" w:rsidRPr="00B60699" w:rsidRDefault="00075C0C" w:rsidP="00075C0C">
            <w:pPr>
              <w:ind w:left="5"/>
              <w:jc w:val="center"/>
              <w:rPr>
                <w:lang w:val="en-GB"/>
              </w:rPr>
            </w:pPr>
            <w:r w:rsidRPr="00BB3D01">
              <w:rPr>
                <w:rFonts w:ascii="Times New Roman" w:eastAsia="Times New Roman" w:hAnsi="Times New Roman"/>
                <w:b/>
                <w:sz w:val="20"/>
                <w:szCs w:val="20"/>
                <w:lang w:val="en-GB" w:eastAsia="ar-SA"/>
              </w:rPr>
              <w:t>30</w:t>
            </w:r>
          </w:p>
        </w:tc>
      </w:tr>
      <w:tr w:rsidR="00075C0C" w:rsidRPr="005C300E" w14:paraId="5473DC27"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6BA62EC6"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15D5432" w14:textId="77777777" w:rsidR="00075C0C" w:rsidRPr="00646B53" w:rsidRDefault="00075C0C" w:rsidP="00075C0C">
            <w:pPr>
              <w:ind w:left="5"/>
              <w:jc w:val="center"/>
              <w:rPr>
                <w:lang w:val="en-GB"/>
              </w:rPr>
            </w:pPr>
          </w:p>
        </w:tc>
      </w:tr>
      <w:tr w:rsidR="00075C0C" w:rsidRPr="005C300E" w14:paraId="67BCF019"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7BD1A3C6"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484DA71" w14:textId="2B2FE653" w:rsidR="00075C0C" w:rsidRPr="00646B53" w:rsidRDefault="00075C0C" w:rsidP="00075C0C">
            <w:pPr>
              <w:ind w:left="57"/>
              <w:jc w:val="center"/>
              <w:rPr>
                <w:lang w:val="en-GB"/>
              </w:rPr>
            </w:pPr>
          </w:p>
        </w:tc>
      </w:tr>
      <w:tr w:rsidR="00075C0C" w:rsidRPr="00646B53" w14:paraId="1FDF24DB"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5653E11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AF04DA2" w14:textId="67A3CDB9" w:rsidR="00075C0C" w:rsidRPr="00646B53" w:rsidRDefault="00075C0C" w:rsidP="00075C0C">
            <w:pPr>
              <w:ind w:left="57"/>
              <w:jc w:val="center"/>
              <w:rPr>
                <w:lang w:val="en-GB"/>
              </w:rPr>
            </w:pPr>
          </w:p>
        </w:tc>
      </w:tr>
      <w:tr w:rsidR="00075C0C" w:rsidRPr="00646B53" w14:paraId="25E8B245" w14:textId="77777777" w:rsidTr="009F4DBB">
        <w:trPr>
          <w:trHeight w:val="242"/>
        </w:trPr>
        <w:tc>
          <w:tcPr>
            <w:tcW w:w="6619" w:type="dxa"/>
            <w:tcBorders>
              <w:top w:val="single" w:sz="4" w:space="0" w:color="000000"/>
              <w:left w:val="single" w:sz="4" w:space="0" w:color="000000"/>
              <w:bottom w:val="single" w:sz="4" w:space="0" w:color="000000"/>
              <w:right w:val="single" w:sz="4" w:space="0" w:color="000000"/>
            </w:tcBorders>
          </w:tcPr>
          <w:p w14:paraId="4E95B9B4"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102078E" w14:textId="12182EAB" w:rsidR="00075C0C" w:rsidRPr="00646B53" w:rsidRDefault="00075C0C" w:rsidP="00075C0C">
            <w:pPr>
              <w:ind w:left="57"/>
              <w:jc w:val="center"/>
              <w:rPr>
                <w:lang w:val="en-GB"/>
              </w:rPr>
            </w:pPr>
          </w:p>
        </w:tc>
      </w:tr>
      <w:tr w:rsidR="00075C0C" w:rsidRPr="00646B53" w14:paraId="1585319F"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6B0BD92E"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4097AAEE" w14:textId="30F673A8" w:rsidR="00075C0C" w:rsidRPr="00646B53" w:rsidRDefault="00075C0C" w:rsidP="00075C0C">
            <w:pPr>
              <w:ind w:left="6"/>
              <w:jc w:val="center"/>
              <w:rPr>
                <w:lang w:val="en-GB"/>
              </w:rPr>
            </w:pPr>
            <w:r>
              <w:rPr>
                <w:rFonts w:ascii="Times New Roman" w:eastAsia="Times New Roman" w:hAnsi="Times New Roman"/>
                <w:b/>
                <w:sz w:val="20"/>
                <w:szCs w:val="20"/>
                <w:lang w:val="en-GB" w:eastAsia="ar-SA"/>
              </w:rPr>
              <w:t>325</w:t>
            </w:r>
          </w:p>
        </w:tc>
      </w:tr>
      <w:tr w:rsidR="00075C0C" w:rsidRPr="00646B53" w14:paraId="5FE44B24"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31CD6D57" w14:textId="77777777" w:rsidR="00075C0C" w:rsidRPr="00646B53" w:rsidRDefault="00075C0C" w:rsidP="00075C0C">
            <w:pPr>
              <w:rPr>
                <w:lang w:val="en-GB"/>
              </w:rPr>
            </w:pPr>
            <w:r w:rsidRPr="00646B53">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0E86E82" w14:textId="79BFB5F7" w:rsidR="00075C0C" w:rsidRPr="00646B53" w:rsidRDefault="00075C0C" w:rsidP="00075C0C">
            <w:pPr>
              <w:ind w:left="5"/>
              <w:jc w:val="center"/>
              <w:rPr>
                <w:lang w:val="en-GB"/>
              </w:rPr>
            </w:pPr>
            <w:r>
              <w:rPr>
                <w:rFonts w:ascii="Times New Roman" w:eastAsia="Times New Roman" w:hAnsi="Times New Roman"/>
                <w:b/>
                <w:sz w:val="20"/>
                <w:szCs w:val="20"/>
                <w:lang w:val="en-GB" w:eastAsia="ar-SA"/>
              </w:rPr>
              <w:t>13</w:t>
            </w:r>
          </w:p>
        </w:tc>
      </w:tr>
    </w:tbl>
    <w:p w14:paraId="54237CB8" w14:textId="77777777" w:rsidR="009E4021" w:rsidRPr="00646B53" w:rsidRDefault="00651584">
      <w:pPr>
        <w:spacing w:after="26" w:line="238" w:lineRule="auto"/>
        <w:ind w:right="8875"/>
        <w:rPr>
          <w:lang w:val="en-GB"/>
        </w:rPr>
      </w:pPr>
      <w:r w:rsidRPr="00646B53">
        <w:rPr>
          <w:rFonts w:ascii="Times New Roman" w:eastAsia="Times New Roman" w:hAnsi="Times New Roman" w:cs="Times New Roman"/>
          <w:sz w:val="16"/>
          <w:lang w:val="en-GB"/>
        </w:rPr>
        <w:t xml:space="preserve"> </w:t>
      </w:r>
      <w:r w:rsidRPr="00646B53">
        <w:rPr>
          <w:rFonts w:ascii="Times New Roman" w:eastAsia="Times New Roman" w:hAnsi="Times New Roman" w:cs="Times New Roman"/>
          <w:b/>
          <w:i/>
          <w:sz w:val="18"/>
          <w:lang w:val="en-GB"/>
        </w:rPr>
        <w:t xml:space="preserve"> </w:t>
      </w:r>
    </w:p>
    <w:p w14:paraId="7074741C" w14:textId="77777777" w:rsidR="009E4021" w:rsidRPr="00646B53" w:rsidRDefault="00651584">
      <w:pPr>
        <w:spacing w:after="0"/>
        <w:rPr>
          <w:lang w:val="en-GB"/>
        </w:rPr>
      </w:pPr>
      <w:r w:rsidRPr="00646B53">
        <w:rPr>
          <w:rFonts w:ascii="Times New Roman" w:eastAsia="Times New Roman" w:hAnsi="Times New Roman" w:cs="Times New Roman"/>
          <w:b/>
          <w:i/>
          <w:sz w:val="18"/>
          <w:lang w:val="en-GB"/>
        </w:rPr>
        <w:t xml:space="preserve">Accepted for execution </w:t>
      </w:r>
      <w:r w:rsidRPr="00646B53">
        <w:rPr>
          <w:rFonts w:ascii="Times New Roman" w:eastAsia="Times New Roman" w:hAnsi="Times New Roman" w:cs="Times New Roman"/>
          <w:i/>
          <w:sz w:val="14"/>
          <w:lang w:val="en-GB"/>
        </w:rPr>
        <w:t>(date and signatures of the teachers running the course in the given academic year)</w:t>
      </w:r>
      <w:r w:rsidRPr="00646B53">
        <w:rPr>
          <w:rFonts w:ascii="Times New Roman" w:eastAsia="Times New Roman" w:hAnsi="Times New Roman" w:cs="Times New Roman"/>
          <w:i/>
          <w:sz w:val="16"/>
          <w:lang w:val="en-GB"/>
        </w:rPr>
        <w:t xml:space="preserve"> </w:t>
      </w:r>
    </w:p>
    <w:p w14:paraId="3E974B23" w14:textId="77777777" w:rsidR="009E4021" w:rsidRPr="00646B53" w:rsidRDefault="00651584">
      <w:pPr>
        <w:spacing w:after="3"/>
        <w:ind w:left="1416"/>
        <w:rPr>
          <w:lang w:val="en-GB"/>
        </w:rPr>
      </w:pPr>
      <w:r w:rsidRPr="00646B53">
        <w:rPr>
          <w:rFonts w:ascii="Times New Roman" w:eastAsia="Times New Roman" w:hAnsi="Times New Roman" w:cs="Times New Roman"/>
          <w:i/>
          <w:sz w:val="16"/>
          <w:lang w:val="en-GB"/>
        </w:rPr>
        <w:t xml:space="preserve">         </w:t>
      </w:r>
    </w:p>
    <w:p w14:paraId="4D2A4605" w14:textId="6AF5CD10" w:rsidR="00F33C54" w:rsidRDefault="00651584">
      <w:pPr>
        <w:spacing w:after="13"/>
        <w:ind w:left="-5" w:hanging="10"/>
        <w:rPr>
          <w:lang w:val="en-GB"/>
        </w:rPr>
      </w:pPr>
      <w:r w:rsidRPr="00646B53">
        <w:rPr>
          <w:rFonts w:ascii="Times New Roman" w:eastAsia="Times New Roman" w:hAnsi="Times New Roman" w:cs="Times New Roman"/>
          <w:i/>
          <w:sz w:val="16"/>
          <w:lang w:val="en-GB"/>
        </w:rPr>
        <w:t xml:space="preserve">     .......................................................................................................................</w:t>
      </w:r>
      <w:r w:rsidRPr="00646B53">
        <w:rPr>
          <w:lang w:val="en-GB"/>
        </w:rPr>
        <w:t xml:space="preserve"> </w:t>
      </w:r>
    </w:p>
    <w:p w14:paraId="72C8C4B6" w14:textId="531F309E" w:rsidR="00F33C54" w:rsidRDefault="00F33C54" w:rsidP="00F33C54">
      <w:pPr>
        <w:rPr>
          <w:lang w:val="en-GB"/>
        </w:rPr>
      </w:pPr>
    </w:p>
    <w:p w14:paraId="424C1C56" w14:textId="478042D5" w:rsidR="009E4021" w:rsidRPr="00F33C54" w:rsidRDefault="00F33C54" w:rsidP="00F33C54">
      <w:pPr>
        <w:rPr>
          <w:lang w:val="en-GB"/>
        </w:rPr>
      </w:pPr>
      <w:r w:rsidRPr="00F33C54">
        <w:rPr>
          <w:rFonts w:ascii="Times New Roman" w:eastAsia="Times New Roman" w:hAnsi="Times New Roman" w:cs="Times New Roman"/>
          <w:sz w:val="20"/>
          <w:vertAlign w:val="superscript"/>
          <w:lang w:val="en-GB"/>
        </w:rPr>
        <w:t>1</w:t>
      </w:r>
      <w:r>
        <w:rPr>
          <w:rFonts w:ascii="Times New Roman" w:eastAsia="Times New Roman" w:hAnsi="Times New Roman" w:cs="Times New Roman"/>
          <w:sz w:val="20"/>
          <w:vertAlign w:val="superscript"/>
          <w:lang w:val="en-GB"/>
        </w:rPr>
        <w:t xml:space="preserve"> </w:t>
      </w:r>
      <w:r>
        <w:rPr>
          <w:rFonts w:ascii="Times New Roman" w:eastAsia="Times New Roman" w:hAnsi="Times New Roman" w:cs="Times New Roman"/>
          <w:sz w:val="20"/>
          <w:lang w:val="en-GB"/>
        </w:rPr>
        <w:t>e-learning</w:t>
      </w:r>
    </w:p>
    <w:sectPr w:rsidR="009E4021" w:rsidRPr="00F33C54">
      <w:pgSz w:w="12240" w:h="15840"/>
      <w:pgMar w:top="1421" w:right="1188" w:bottom="1438" w:left="1416"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byszek S" w:date="2025-08-17T09:10:00Z" w:initials="ZS">
    <w:p w14:paraId="4F6E4D7F" w14:textId="77777777" w:rsidR="00BF2529" w:rsidRDefault="00BF2529" w:rsidP="00BF2529">
      <w:pPr>
        <w:pStyle w:val="Tekstkomentarza"/>
      </w:pPr>
      <w:r>
        <w:rPr>
          <w:rStyle w:val="Odwoaniedokomentarza"/>
        </w:rPr>
        <w:annotationRef/>
      </w:r>
      <w:r>
        <w:t>zgubieński</w:t>
      </w:r>
    </w:p>
  </w:comment>
  <w:comment w:id="2" w:author="Zbyszek S" w:date="2025-08-17T09:10:00Z" w:initials="ZS">
    <w:p w14:paraId="06F2397E" w14:textId="7804C788" w:rsidR="00BF2529" w:rsidRDefault="00BF2529" w:rsidP="00BF2529">
      <w:pPr>
        <w:pStyle w:val="Tekstkomentarza"/>
      </w:pPr>
      <w:r>
        <w:rPr>
          <w:rStyle w:val="Odwoaniedokomentarza"/>
        </w:rPr>
        <w:annotationRef/>
      </w:r>
      <w:r>
        <w:t>zgubieński</w:t>
      </w:r>
    </w:p>
  </w:comment>
  <w:comment w:id="3" w:author="Zbyszek S" w:date="2025-08-17T09:10:00Z" w:initials="ZS">
    <w:p w14:paraId="2EAFD92A" w14:textId="082D5DA6" w:rsidR="00BF2529" w:rsidRDefault="00BF2529" w:rsidP="00BF2529">
      <w:pPr>
        <w:pStyle w:val="Tekstkomentarza"/>
      </w:pPr>
      <w:r>
        <w:rPr>
          <w:rStyle w:val="Odwoaniedokomentarza"/>
        </w:rPr>
        <w:annotationRef/>
      </w:r>
      <w:r>
        <w:t>kędzierski</w:t>
      </w:r>
    </w:p>
  </w:comment>
  <w:comment w:id="4" w:author="Zbyszek S" w:date="2025-08-17T09:10:00Z" w:initials="ZS">
    <w:p w14:paraId="20E2BE1A" w14:textId="78CDB6FE" w:rsidR="00BF2529" w:rsidRDefault="00BF2529" w:rsidP="00BF2529">
      <w:pPr>
        <w:pStyle w:val="Tekstkomentarza"/>
      </w:pPr>
      <w:r>
        <w:rPr>
          <w:rStyle w:val="Odwoaniedokomentarza"/>
        </w:rPr>
        <w:annotationRef/>
      </w:r>
      <w:r>
        <w:t>kuchareczko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6E4D7F" w15:done="0"/>
  <w15:commentEx w15:paraId="06F2397E" w15:done="0"/>
  <w15:commentEx w15:paraId="2EAFD92A" w15:done="0"/>
  <w15:commentEx w15:paraId="20E2B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02011" w16cex:dateUtc="2025-08-17T07:10:00Z"/>
  <w16cex:commentExtensible w16cex:durableId="6C4C3381" w16cex:dateUtc="2025-08-17T07:10:00Z"/>
  <w16cex:commentExtensible w16cex:durableId="61DB75BC" w16cex:dateUtc="2025-08-17T07:10:00Z"/>
  <w16cex:commentExtensible w16cex:durableId="70B1400C" w16cex:dateUtc="2025-08-1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E4D7F" w16cid:durableId="6E402011"/>
  <w16cid:commentId w16cid:paraId="06F2397E" w16cid:durableId="6C4C3381"/>
  <w16cid:commentId w16cid:paraId="2EAFD92A" w16cid:durableId="61DB75BC"/>
  <w16cid:commentId w16cid:paraId="20E2BE1A" w16cid:durableId="70B140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FF"/>
    <w:multiLevelType w:val="hybridMultilevel"/>
    <w:tmpl w:val="AD949690"/>
    <w:lvl w:ilvl="0" w:tplc="B2E0A7C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11208D2"/>
    <w:multiLevelType w:val="multilevel"/>
    <w:tmpl w:val="0EC4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4"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2D0FFA"/>
    <w:multiLevelType w:val="multilevel"/>
    <w:tmpl w:val="265E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62C2B"/>
    <w:multiLevelType w:val="multilevel"/>
    <w:tmpl w:val="2E0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77377"/>
    <w:multiLevelType w:val="multilevel"/>
    <w:tmpl w:val="CC7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E051C"/>
    <w:multiLevelType w:val="multilevel"/>
    <w:tmpl w:val="43D8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D630A"/>
    <w:multiLevelType w:val="multilevel"/>
    <w:tmpl w:val="9EC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D48FF"/>
    <w:multiLevelType w:val="multilevel"/>
    <w:tmpl w:val="330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91CF5"/>
    <w:multiLevelType w:val="multilevel"/>
    <w:tmpl w:val="2DEE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D7AEC"/>
    <w:multiLevelType w:val="multilevel"/>
    <w:tmpl w:val="E1C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66FD7"/>
    <w:multiLevelType w:val="multilevel"/>
    <w:tmpl w:val="B33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A62BE5"/>
    <w:multiLevelType w:val="multilevel"/>
    <w:tmpl w:val="3E7A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45464"/>
    <w:multiLevelType w:val="hybridMultilevel"/>
    <w:tmpl w:val="30A6A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404B75"/>
    <w:multiLevelType w:val="multilevel"/>
    <w:tmpl w:val="0FC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63B26"/>
    <w:multiLevelType w:val="multilevel"/>
    <w:tmpl w:val="B9E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DB3C19"/>
    <w:multiLevelType w:val="hybridMultilevel"/>
    <w:tmpl w:val="8F8E9DCC"/>
    <w:lvl w:ilvl="0" w:tplc="9AFAE52C">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2" w15:restartNumberingAfterBreak="0">
    <w:nsid w:val="4C482CF4"/>
    <w:multiLevelType w:val="hybridMultilevel"/>
    <w:tmpl w:val="BE3C7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A46752"/>
    <w:multiLevelType w:val="multilevel"/>
    <w:tmpl w:val="076E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568A0"/>
    <w:multiLevelType w:val="hybridMultilevel"/>
    <w:tmpl w:val="81924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C46642"/>
    <w:multiLevelType w:val="multilevel"/>
    <w:tmpl w:val="84E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C003A61"/>
    <w:multiLevelType w:val="hybridMultilevel"/>
    <w:tmpl w:val="A914E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950B6E"/>
    <w:multiLevelType w:val="multilevel"/>
    <w:tmpl w:val="378C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D02F9"/>
    <w:multiLevelType w:val="multilevel"/>
    <w:tmpl w:val="87C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A520B"/>
    <w:multiLevelType w:val="multilevel"/>
    <w:tmpl w:val="5CD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3E01CB1"/>
    <w:multiLevelType w:val="multilevel"/>
    <w:tmpl w:val="EB48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5"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4"/>
  </w:num>
  <w:num w:numId="2">
    <w:abstractNumId w:val="4"/>
  </w:num>
  <w:num w:numId="3">
    <w:abstractNumId w:val="17"/>
  </w:num>
  <w:num w:numId="4">
    <w:abstractNumId w:val="20"/>
  </w:num>
  <w:num w:numId="5">
    <w:abstractNumId w:val="2"/>
  </w:num>
  <w:num w:numId="6">
    <w:abstractNumId w:val="32"/>
  </w:num>
  <w:num w:numId="7">
    <w:abstractNumId w:val="25"/>
  </w:num>
  <w:num w:numId="8">
    <w:abstractNumId w:val="27"/>
  </w:num>
  <w:num w:numId="9">
    <w:abstractNumId w:val="34"/>
  </w:num>
  <w:num w:numId="10">
    <w:abstractNumId w:val="0"/>
  </w:num>
  <w:num w:numId="11">
    <w:abstractNumId w:val="35"/>
  </w:num>
  <w:num w:numId="12">
    <w:abstractNumId w:val="3"/>
  </w:num>
  <w:num w:numId="13">
    <w:abstractNumId w:val="28"/>
  </w:num>
  <w:num w:numId="14">
    <w:abstractNumId w:val="22"/>
  </w:num>
  <w:num w:numId="15">
    <w:abstractNumId w:val="21"/>
  </w:num>
  <w:num w:numId="16">
    <w:abstractNumId w:val="16"/>
  </w:num>
  <w:num w:numId="17">
    <w:abstractNumId w:val="24"/>
  </w:num>
  <w:num w:numId="18">
    <w:abstractNumId w:val="23"/>
  </w:num>
  <w:num w:numId="19">
    <w:abstractNumId w:val="1"/>
  </w:num>
  <w:num w:numId="20">
    <w:abstractNumId w:val="6"/>
  </w:num>
  <w:num w:numId="21">
    <w:abstractNumId w:val="13"/>
  </w:num>
  <w:num w:numId="22">
    <w:abstractNumId w:val="30"/>
  </w:num>
  <w:num w:numId="23">
    <w:abstractNumId w:val="8"/>
  </w:num>
  <w:num w:numId="24">
    <w:abstractNumId w:val="11"/>
  </w:num>
  <w:num w:numId="25">
    <w:abstractNumId w:val="19"/>
  </w:num>
  <w:num w:numId="26">
    <w:abstractNumId w:val="10"/>
  </w:num>
  <w:num w:numId="27">
    <w:abstractNumId w:val="12"/>
  </w:num>
  <w:num w:numId="28">
    <w:abstractNumId w:val="31"/>
  </w:num>
  <w:num w:numId="29">
    <w:abstractNumId w:val="15"/>
  </w:num>
  <w:num w:numId="30">
    <w:abstractNumId w:val="26"/>
  </w:num>
  <w:num w:numId="31">
    <w:abstractNumId w:val="29"/>
  </w:num>
  <w:num w:numId="32">
    <w:abstractNumId w:val="9"/>
  </w:num>
  <w:num w:numId="33">
    <w:abstractNumId w:val="5"/>
  </w:num>
  <w:num w:numId="34">
    <w:abstractNumId w:val="7"/>
  </w:num>
  <w:num w:numId="35">
    <w:abstractNumId w:val="33"/>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byszek S">
    <w15:presenceInfo w15:providerId="Windows Live" w15:userId="cbc269122df91a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06E3A"/>
    <w:rsid w:val="00022CCC"/>
    <w:rsid w:val="00075C0C"/>
    <w:rsid w:val="000E5F24"/>
    <w:rsid w:val="000F0DA9"/>
    <w:rsid w:val="000F79C9"/>
    <w:rsid w:val="00172D09"/>
    <w:rsid w:val="00181DA8"/>
    <w:rsid w:val="001914AB"/>
    <w:rsid w:val="0019776F"/>
    <w:rsid w:val="001E71B0"/>
    <w:rsid w:val="00211CC0"/>
    <w:rsid w:val="002B6158"/>
    <w:rsid w:val="002C084F"/>
    <w:rsid w:val="003B238E"/>
    <w:rsid w:val="003F4B12"/>
    <w:rsid w:val="00452C85"/>
    <w:rsid w:val="004F5373"/>
    <w:rsid w:val="005373EF"/>
    <w:rsid w:val="00580EE5"/>
    <w:rsid w:val="005C300E"/>
    <w:rsid w:val="005D028B"/>
    <w:rsid w:val="005F0CF5"/>
    <w:rsid w:val="00646B53"/>
    <w:rsid w:val="00651584"/>
    <w:rsid w:val="006545D0"/>
    <w:rsid w:val="00686F38"/>
    <w:rsid w:val="006A0230"/>
    <w:rsid w:val="006B5E73"/>
    <w:rsid w:val="006C3357"/>
    <w:rsid w:val="007123E2"/>
    <w:rsid w:val="00742C4C"/>
    <w:rsid w:val="007B5D75"/>
    <w:rsid w:val="007C201B"/>
    <w:rsid w:val="007C6444"/>
    <w:rsid w:val="007C68BE"/>
    <w:rsid w:val="00813D17"/>
    <w:rsid w:val="00815F0B"/>
    <w:rsid w:val="00836F2F"/>
    <w:rsid w:val="008426A3"/>
    <w:rsid w:val="00850D6E"/>
    <w:rsid w:val="00862A04"/>
    <w:rsid w:val="00865358"/>
    <w:rsid w:val="00896CE7"/>
    <w:rsid w:val="009E4021"/>
    <w:rsid w:val="009E66B4"/>
    <w:rsid w:val="00A47A73"/>
    <w:rsid w:val="00A86A70"/>
    <w:rsid w:val="00A87E9E"/>
    <w:rsid w:val="00AC411B"/>
    <w:rsid w:val="00AD3954"/>
    <w:rsid w:val="00B557B3"/>
    <w:rsid w:val="00B60699"/>
    <w:rsid w:val="00B71EB9"/>
    <w:rsid w:val="00BA2B7D"/>
    <w:rsid w:val="00BF2529"/>
    <w:rsid w:val="00CB4EFF"/>
    <w:rsid w:val="00D87A36"/>
    <w:rsid w:val="00E14C85"/>
    <w:rsid w:val="00EC0A19"/>
    <w:rsid w:val="00F1185A"/>
    <w:rsid w:val="00F33C54"/>
    <w:rsid w:val="00F408DA"/>
    <w:rsid w:val="00F4424B"/>
    <w:rsid w:val="00F45DD9"/>
    <w:rsid w:val="00F54188"/>
    <w:rsid w:val="00F9478D"/>
    <w:rsid w:val="00FE6F02"/>
    <w:rsid w:val="00FF3315"/>
    <w:rsid w:val="00FF4B3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55164"/>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paragraph" w:styleId="Nagwek4">
    <w:name w:val="heading 4"/>
    <w:basedOn w:val="Normalny"/>
    <w:next w:val="Normalny"/>
    <w:link w:val="Nagwek4Znak"/>
    <w:uiPriority w:val="9"/>
    <w:semiHidden/>
    <w:unhideWhenUsed/>
    <w:qFormat/>
    <w:rsid w:val="00E14C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character" w:styleId="Hipercze">
    <w:name w:val="Hyperlink"/>
    <w:uiPriority w:val="99"/>
    <w:unhideWhenUsed/>
    <w:rsid w:val="003F4B12"/>
    <w:rPr>
      <w:color w:val="0563C1"/>
      <w:u w:val="single"/>
    </w:rPr>
  </w:style>
  <w:style w:type="character" w:customStyle="1" w:styleId="UnresolvedMention">
    <w:name w:val="Unresolved Mention"/>
    <w:basedOn w:val="Domylnaczcionkaakapitu"/>
    <w:uiPriority w:val="99"/>
    <w:semiHidden/>
    <w:unhideWhenUsed/>
    <w:rsid w:val="00686F38"/>
    <w:rPr>
      <w:color w:val="605E5C"/>
      <w:shd w:val="clear" w:color="auto" w:fill="E1DFDD"/>
    </w:rPr>
  </w:style>
  <w:style w:type="character" w:customStyle="1" w:styleId="Nagwek4Znak">
    <w:name w:val="Nagłówek 4 Znak"/>
    <w:basedOn w:val="Domylnaczcionkaakapitu"/>
    <w:link w:val="Nagwek4"/>
    <w:uiPriority w:val="9"/>
    <w:semiHidden/>
    <w:rsid w:val="00E14C85"/>
    <w:rPr>
      <w:rFonts w:asciiTheme="majorHAnsi" w:eastAsiaTheme="majorEastAsia" w:hAnsiTheme="majorHAnsi" w:cstheme="majorBidi"/>
      <w:i/>
      <w:iCs/>
      <w:color w:val="2E74B5" w:themeColor="accent1" w:themeShade="BF"/>
    </w:rPr>
  </w:style>
  <w:style w:type="character" w:styleId="Odwoaniedokomentarza">
    <w:name w:val="annotation reference"/>
    <w:basedOn w:val="Domylnaczcionkaakapitu"/>
    <w:uiPriority w:val="99"/>
    <w:semiHidden/>
    <w:unhideWhenUsed/>
    <w:rsid w:val="00BF2529"/>
    <w:rPr>
      <w:sz w:val="16"/>
      <w:szCs w:val="16"/>
    </w:rPr>
  </w:style>
  <w:style w:type="paragraph" w:styleId="Tekstkomentarza">
    <w:name w:val="annotation text"/>
    <w:basedOn w:val="Normalny"/>
    <w:link w:val="TekstkomentarzaZnak"/>
    <w:uiPriority w:val="99"/>
    <w:unhideWhenUsed/>
    <w:rsid w:val="00BF2529"/>
    <w:pPr>
      <w:spacing w:line="240" w:lineRule="auto"/>
    </w:pPr>
    <w:rPr>
      <w:sz w:val="20"/>
      <w:szCs w:val="20"/>
    </w:rPr>
  </w:style>
  <w:style w:type="character" w:customStyle="1" w:styleId="TekstkomentarzaZnak">
    <w:name w:val="Tekst komentarza Znak"/>
    <w:basedOn w:val="Domylnaczcionkaakapitu"/>
    <w:link w:val="Tekstkomentarza"/>
    <w:uiPriority w:val="99"/>
    <w:rsid w:val="00BF252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F2529"/>
    <w:rPr>
      <w:b/>
      <w:bCs/>
    </w:rPr>
  </w:style>
  <w:style w:type="character" w:customStyle="1" w:styleId="TematkomentarzaZnak">
    <w:name w:val="Temat komentarza Znak"/>
    <w:basedOn w:val="TekstkomentarzaZnak"/>
    <w:link w:val="Tematkomentarza"/>
    <w:uiPriority w:val="99"/>
    <w:semiHidden/>
    <w:rsid w:val="00BF252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7853">
      <w:bodyDiv w:val="1"/>
      <w:marLeft w:val="0"/>
      <w:marRight w:val="0"/>
      <w:marTop w:val="0"/>
      <w:marBottom w:val="0"/>
      <w:divBdr>
        <w:top w:val="none" w:sz="0" w:space="0" w:color="auto"/>
        <w:left w:val="none" w:sz="0" w:space="0" w:color="auto"/>
        <w:bottom w:val="none" w:sz="0" w:space="0" w:color="auto"/>
        <w:right w:val="none" w:sz="0" w:space="0" w:color="auto"/>
      </w:divBdr>
    </w:div>
    <w:div w:id="347827563">
      <w:bodyDiv w:val="1"/>
      <w:marLeft w:val="0"/>
      <w:marRight w:val="0"/>
      <w:marTop w:val="0"/>
      <w:marBottom w:val="0"/>
      <w:divBdr>
        <w:top w:val="none" w:sz="0" w:space="0" w:color="auto"/>
        <w:left w:val="none" w:sz="0" w:space="0" w:color="auto"/>
        <w:bottom w:val="none" w:sz="0" w:space="0" w:color="auto"/>
        <w:right w:val="none" w:sz="0" w:space="0" w:color="auto"/>
      </w:divBdr>
    </w:div>
    <w:div w:id="522595935">
      <w:bodyDiv w:val="1"/>
      <w:marLeft w:val="0"/>
      <w:marRight w:val="0"/>
      <w:marTop w:val="0"/>
      <w:marBottom w:val="0"/>
      <w:divBdr>
        <w:top w:val="none" w:sz="0" w:space="0" w:color="auto"/>
        <w:left w:val="none" w:sz="0" w:space="0" w:color="auto"/>
        <w:bottom w:val="none" w:sz="0" w:space="0" w:color="auto"/>
        <w:right w:val="none" w:sz="0" w:space="0" w:color="auto"/>
      </w:divBdr>
    </w:div>
    <w:div w:id="890845533">
      <w:bodyDiv w:val="1"/>
      <w:marLeft w:val="0"/>
      <w:marRight w:val="0"/>
      <w:marTop w:val="0"/>
      <w:marBottom w:val="0"/>
      <w:divBdr>
        <w:top w:val="none" w:sz="0" w:space="0" w:color="auto"/>
        <w:left w:val="none" w:sz="0" w:space="0" w:color="auto"/>
        <w:bottom w:val="none" w:sz="0" w:space="0" w:color="auto"/>
        <w:right w:val="none" w:sz="0" w:space="0" w:color="auto"/>
      </w:divBdr>
    </w:div>
    <w:div w:id="1119032188">
      <w:bodyDiv w:val="1"/>
      <w:marLeft w:val="0"/>
      <w:marRight w:val="0"/>
      <w:marTop w:val="0"/>
      <w:marBottom w:val="0"/>
      <w:divBdr>
        <w:top w:val="none" w:sz="0" w:space="0" w:color="auto"/>
        <w:left w:val="none" w:sz="0" w:space="0" w:color="auto"/>
        <w:bottom w:val="none" w:sz="0" w:space="0" w:color="auto"/>
        <w:right w:val="none" w:sz="0" w:space="0" w:color="auto"/>
      </w:divBdr>
    </w:div>
    <w:div w:id="1242987942">
      <w:bodyDiv w:val="1"/>
      <w:marLeft w:val="0"/>
      <w:marRight w:val="0"/>
      <w:marTop w:val="0"/>
      <w:marBottom w:val="0"/>
      <w:divBdr>
        <w:top w:val="none" w:sz="0" w:space="0" w:color="auto"/>
        <w:left w:val="none" w:sz="0" w:space="0" w:color="auto"/>
        <w:bottom w:val="none" w:sz="0" w:space="0" w:color="auto"/>
        <w:right w:val="none" w:sz="0" w:space="0" w:color="auto"/>
      </w:divBdr>
    </w:div>
    <w:div w:id="1349791075">
      <w:bodyDiv w:val="1"/>
      <w:marLeft w:val="0"/>
      <w:marRight w:val="0"/>
      <w:marTop w:val="0"/>
      <w:marBottom w:val="0"/>
      <w:divBdr>
        <w:top w:val="none" w:sz="0" w:space="0" w:color="auto"/>
        <w:left w:val="none" w:sz="0" w:space="0" w:color="auto"/>
        <w:bottom w:val="none" w:sz="0" w:space="0" w:color="auto"/>
        <w:right w:val="none" w:sz="0" w:space="0" w:color="auto"/>
      </w:divBdr>
    </w:div>
    <w:div w:id="1611157740">
      <w:bodyDiv w:val="1"/>
      <w:marLeft w:val="0"/>
      <w:marRight w:val="0"/>
      <w:marTop w:val="0"/>
      <w:marBottom w:val="0"/>
      <w:divBdr>
        <w:top w:val="none" w:sz="0" w:space="0" w:color="auto"/>
        <w:left w:val="none" w:sz="0" w:space="0" w:color="auto"/>
        <w:bottom w:val="none" w:sz="0" w:space="0" w:color="auto"/>
        <w:right w:val="none" w:sz="0" w:space="0" w:color="auto"/>
      </w:divBdr>
    </w:div>
    <w:div w:id="1752893605">
      <w:bodyDiv w:val="1"/>
      <w:marLeft w:val="0"/>
      <w:marRight w:val="0"/>
      <w:marTop w:val="0"/>
      <w:marBottom w:val="0"/>
      <w:divBdr>
        <w:top w:val="none" w:sz="0" w:space="0" w:color="auto"/>
        <w:left w:val="none" w:sz="0" w:space="0" w:color="auto"/>
        <w:bottom w:val="none" w:sz="0" w:space="0" w:color="auto"/>
        <w:right w:val="none" w:sz="0" w:space="0" w:color="auto"/>
      </w:divBdr>
    </w:div>
    <w:div w:id="2009867075">
      <w:bodyDiv w:val="1"/>
      <w:marLeft w:val="0"/>
      <w:marRight w:val="0"/>
      <w:marTop w:val="0"/>
      <w:marBottom w:val="0"/>
      <w:divBdr>
        <w:top w:val="none" w:sz="0" w:space="0" w:color="auto"/>
        <w:left w:val="none" w:sz="0" w:space="0" w:color="auto"/>
        <w:bottom w:val="none" w:sz="0" w:space="0" w:color="auto"/>
        <w:right w:val="none" w:sz="0" w:space="0" w:color="auto"/>
      </w:divBdr>
    </w:div>
    <w:div w:id="210753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escardio.org/Guidelin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bigniew.siudak@ujk.edu.pl"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AB9F-E5FA-4FD8-AB77-77C47840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3869</Words>
  <Characters>22055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Aneta Widak</cp:lastModifiedBy>
  <cp:revision>5</cp:revision>
  <cp:lastPrinted>2019-09-30T09:00:00Z</cp:lastPrinted>
  <dcterms:created xsi:type="dcterms:W3CDTF">2025-09-10T08:34:00Z</dcterms:created>
  <dcterms:modified xsi:type="dcterms:W3CDTF">2025-11-04T13:45:00Z</dcterms:modified>
</cp:coreProperties>
</file>